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</w:p>
    <w:p>
      <w:pPr>
        <w:spacing w:line="520" w:lineRule="exact"/>
        <w:jc w:val="center"/>
        <w:rPr>
          <w:rFonts w:hint="default" w:ascii="Times New Roman" w:hAnsi="Times New Roman" w:eastAsia="仿宋_GB2312" w:cs="Times New Roman"/>
          <w:sz w:val="44"/>
          <w:szCs w:val="44"/>
        </w:rPr>
      </w:pPr>
    </w:p>
    <w:p>
      <w:pPr>
        <w:spacing w:line="560" w:lineRule="exact"/>
        <w:jc w:val="center"/>
        <w:rPr>
          <w:rFonts w:hint="default" w:ascii="Times New Roman" w:hAnsi="Times New Roman" w:eastAsia="黑体" w:cs="Times New Roman"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44"/>
          <w:szCs w:val="44"/>
        </w:rPr>
        <w:t>不合格检验项目说明</w:t>
      </w:r>
    </w:p>
    <w:p>
      <w:pPr>
        <w:spacing w:line="540" w:lineRule="exact"/>
        <w:rPr>
          <w:rFonts w:hint="default" w:ascii="Times New Roman" w:hAnsi="Times New Roman" w:eastAsia="仿宋_GB2312" w:cs="Times New Roman"/>
          <w:sz w:val="32"/>
          <w:szCs w:val="32"/>
          <w:lang w:bidi="ar"/>
        </w:rPr>
      </w:pPr>
    </w:p>
    <w:p>
      <w:pPr>
        <w:spacing w:line="54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色值</w:t>
      </w:r>
    </w:p>
    <w:p>
      <w:p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色值是食糖外观的理化体现，是评价食糖品质的重要指标之一，是杂质多寡的一种反映，也是生产工艺水平的一种体现。《白砂糖》（</w:t>
      </w:r>
      <w:bookmarkStart w:id="0" w:name="OLE_LINK2"/>
      <w:bookmarkStart w:id="1" w:name="OLE_LINK1"/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GB/T 317—2018</w:t>
      </w:r>
      <w:bookmarkEnd w:id="0"/>
      <w:bookmarkEnd w:id="1"/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）规定一级白砂糖色值标准值为≤150IU。</w:t>
      </w:r>
    </w:p>
    <w:p>
      <w:pPr>
        <w:tabs>
          <w:tab w:val="left" w:pos="1584"/>
        </w:tabs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本次监督抽检发现有1批次食糖样品色值不合格，主要原因可能是企业生产工艺条件控制不好，澄清环节把控不到位或是产品储存环境条件较差。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BF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2020-05-15T03:19:16Z</dcterms:created>
  <dc:creator>Administrator</dc:creator>
  <cp:lastModifiedBy>Administrator</cp:lastModifiedBy>
  <dcterms:modified xsi:type="dcterms:W3CDTF">2020-05-15T03:19:19Z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