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520" w:lineRule="exact"/>
        <w:jc w:val="center"/>
        <w:rPr>
          <w:rFonts w:eastAsia="仿宋_GB2312"/>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不合格检验项目说明</w:t>
      </w:r>
    </w:p>
    <w:p>
      <w:pPr>
        <w:spacing w:line="540" w:lineRule="exact"/>
        <w:rPr>
          <w:rFonts w:eastAsia="仿宋_GB2312"/>
          <w:sz w:val="32"/>
          <w:szCs w:val="32"/>
          <w:lang w:bidi="ar"/>
        </w:rPr>
      </w:pPr>
    </w:p>
    <w:p>
      <w:pPr>
        <w:spacing w:line="540" w:lineRule="exact"/>
        <w:ind w:firstLine="640" w:firstLineChars="200"/>
        <w:rPr>
          <w:rFonts w:eastAsia="黑体"/>
          <w:sz w:val="32"/>
          <w:szCs w:val="32"/>
          <w:lang w:bidi="ar"/>
        </w:rPr>
      </w:pPr>
      <w:r>
        <w:rPr>
          <w:rFonts w:eastAsia="黑体"/>
          <w:sz w:val="32"/>
          <w:szCs w:val="32"/>
          <w:lang w:bidi="ar"/>
        </w:rPr>
        <w:t>一、铜绿假单胞菌</w:t>
      </w:r>
    </w:p>
    <w:p>
      <w:pPr>
        <w:spacing w:line="540" w:lineRule="exact"/>
        <w:ind w:firstLine="640" w:firstLineChars="200"/>
        <w:rPr>
          <w:rFonts w:eastAsia="仿宋_GB2312"/>
          <w:sz w:val="32"/>
          <w:szCs w:val="32"/>
          <w:lang w:bidi="ar"/>
        </w:rPr>
      </w:pPr>
      <w:r>
        <w:rPr>
          <w:rFonts w:eastAsia="仿宋_GB2312"/>
          <w:sz w:val="32"/>
          <w:szCs w:val="32"/>
          <w:lang w:bidi="ar"/>
        </w:rPr>
        <w:t>铜绿假单胞菌是一种条件致病菌，广泛分布于各种水、空气、正常人的皮肤、呼吸道和肠道等，易在潮湿的环境存活，对消毒剂、紫外线等具有较强的抵抗力，对于抵抗力较弱的人群存在健康风险。</w:t>
      </w:r>
    </w:p>
    <w:p>
      <w:pPr>
        <w:widowControl/>
        <w:suppressAutoHyphens/>
        <w:spacing w:line="590" w:lineRule="exact"/>
        <w:ind w:firstLine="640" w:firstLineChars="200"/>
        <w:rPr>
          <w:rFonts w:eastAsia="仿宋_GB2312"/>
          <w:color w:val="000000"/>
          <w:sz w:val="32"/>
          <w:szCs w:val="32"/>
          <w:lang w:bidi="ar"/>
        </w:rPr>
      </w:pPr>
      <w:r>
        <w:rPr>
          <w:rFonts w:eastAsia="仿宋_GB2312"/>
          <w:sz w:val="32"/>
          <w:szCs w:val="32"/>
          <w:lang w:bidi="ar"/>
        </w:rPr>
        <w:t>本次监督抽检发现有2批次饮料样品存在铜绿假单胞菌超标的情况，</w:t>
      </w:r>
      <w:r>
        <w:rPr>
          <w:rFonts w:eastAsia="仿宋_GB2312"/>
          <w:color w:val="000000"/>
          <w:sz w:val="32"/>
          <w:szCs w:val="32"/>
          <w:lang w:bidi="ar"/>
        </w:rPr>
        <w:t>超标原因可能是生产过程中卫生控制不严格，如从业人员未经消毒的手直接与矿泉水或容器内壁接触；或者是生产管道、设备和包装材料清洗消毒不到位所致。</w:t>
      </w:r>
    </w:p>
    <w:p>
      <w:pPr>
        <w:spacing w:line="540" w:lineRule="exact"/>
        <w:ind w:firstLine="640" w:firstLineChars="200"/>
        <w:rPr>
          <w:rFonts w:eastAsia="黑体"/>
          <w:sz w:val="32"/>
          <w:szCs w:val="32"/>
          <w:lang w:bidi="ar"/>
        </w:rPr>
      </w:pPr>
      <w:r>
        <w:rPr>
          <w:rFonts w:eastAsia="黑体"/>
          <w:sz w:val="32"/>
          <w:szCs w:val="32"/>
          <w:lang w:bidi="ar"/>
        </w:rPr>
        <w:t>二、蛋白质</w:t>
      </w:r>
    </w:p>
    <w:p>
      <w:pPr>
        <w:spacing w:line="540" w:lineRule="exact"/>
        <w:ind w:firstLine="640" w:firstLineChars="200"/>
        <w:rPr>
          <w:rFonts w:eastAsia="仿宋_GB2312"/>
          <w:sz w:val="32"/>
          <w:szCs w:val="32"/>
          <w:lang w:bidi="ar"/>
        </w:rPr>
      </w:pPr>
      <w:r>
        <w:rPr>
          <w:rFonts w:eastAsia="仿宋_GB2312"/>
          <w:sz w:val="32"/>
          <w:szCs w:val="32"/>
          <w:lang w:bidi="ar"/>
        </w:rPr>
        <w:t>蛋白质是饮料中的主要营养成分，也是品质指标之一。如果企业对原料的质量控制到位，严格按照工艺要求进行生产，不会出现蛋白质不合格的现象。</w:t>
      </w:r>
    </w:p>
    <w:p>
      <w:pPr>
        <w:spacing w:line="540" w:lineRule="exact"/>
        <w:ind w:firstLine="640" w:firstLineChars="200"/>
        <w:rPr>
          <w:rFonts w:eastAsia="仿宋_GB2312"/>
          <w:color w:val="000000"/>
          <w:sz w:val="32"/>
          <w:szCs w:val="32"/>
          <w:lang w:bidi="ar"/>
        </w:rPr>
      </w:pPr>
      <w:r>
        <w:rPr>
          <w:rFonts w:eastAsia="仿宋_GB2312"/>
          <w:sz w:val="32"/>
          <w:szCs w:val="32"/>
          <w:lang w:bidi="ar"/>
        </w:rPr>
        <w:t>本次监督抽检发现有1批次饮料样品存在蛋白质不达标的情况，可能的原因是企业对原料的采购和验收不够重视，有的在加工过程中没有严格按照工艺要求对原料的成分含量进行控制，从而导致蛋白质比</w:t>
      </w:r>
      <w:r>
        <w:rPr>
          <w:rFonts w:eastAsia="仿宋_GB2312"/>
          <w:color w:val="000000"/>
          <w:sz w:val="32"/>
          <w:szCs w:val="32"/>
          <w:lang w:bidi="ar"/>
        </w:rPr>
        <w:t>例降低，或是有些企业为了降低生产成本以次充好、掺杂掺假。</w:t>
      </w:r>
    </w:p>
    <w:p>
      <w:pPr>
        <w:spacing w:line="540" w:lineRule="exact"/>
        <w:ind w:firstLine="640" w:firstLineChars="200"/>
        <w:rPr>
          <w:rFonts w:eastAsia="黑体"/>
          <w:sz w:val="32"/>
          <w:szCs w:val="32"/>
          <w:lang w:bidi="ar"/>
        </w:rPr>
      </w:pPr>
      <w:r>
        <w:rPr>
          <w:rFonts w:eastAsia="黑体"/>
          <w:sz w:val="32"/>
          <w:szCs w:val="32"/>
          <w:lang w:bidi="ar"/>
        </w:rPr>
        <w:t>三、呋喃唑酮代谢物</w:t>
      </w:r>
    </w:p>
    <w:p>
      <w:pPr>
        <w:spacing w:line="560" w:lineRule="exact"/>
        <w:ind w:firstLine="640" w:firstLineChars="200"/>
        <w:rPr>
          <w:rFonts w:eastAsia="仿宋_GB2312"/>
          <w:color w:val="000000"/>
          <w:sz w:val="32"/>
          <w:szCs w:val="32"/>
        </w:rPr>
      </w:pPr>
      <w:r>
        <w:rPr>
          <w:rFonts w:eastAsia="仿宋_GB2312"/>
          <w:color w:val="000000"/>
          <w:sz w:val="32"/>
          <w:szCs w:val="32"/>
        </w:rPr>
        <w:t>呋喃唑酮属于硝基呋喃类广谱抗生素，广泛应用于畜禽及水产养殖业。硝基呋喃类原型药在生物体内代谢迅速，和蛋白质结合而相当稳定，故常利用对其代谢物的检测来反映硝基呋喃类药物的残留状况。《食品动物中禁止使用的药品及其他化合物清单》（农业部公告第250号）中规定，硝基呋喃类药物及其代谢物为禁止使用的药物，不得检出。</w:t>
      </w:r>
    </w:p>
    <w:p>
      <w:pPr>
        <w:spacing w:line="560" w:lineRule="exact"/>
        <w:ind w:firstLine="640" w:firstLineChars="200"/>
        <w:rPr>
          <w:rFonts w:eastAsia="仿宋_GB2312"/>
          <w:color w:val="000000"/>
          <w:sz w:val="32"/>
          <w:szCs w:val="32"/>
        </w:rPr>
      </w:pPr>
      <w:r>
        <w:rPr>
          <w:rFonts w:eastAsia="仿宋_GB2312"/>
          <w:color w:val="000000"/>
          <w:sz w:val="32"/>
          <w:szCs w:val="32"/>
        </w:rPr>
        <w:t>本次监督抽检发现有1批次食用农产品存在呋喃唑酮代谢物超标的情况。</w:t>
      </w:r>
    </w:p>
    <w:p>
      <w:pPr>
        <w:spacing w:line="540" w:lineRule="exact"/>
        <w:ind w:firstLine="640" w:firstLineChars="200"/>
        <w:rPr>
          <w:rFonts w:eastAsia="黑体"/>
          <w:sz w:val="32"/>
          <w:szCs w:val="32"/>
          <w:lang w:bidi="ar"/>
        </w:rPr>
      </w:pPr>
      <w:r>
        <w:rPr>
          <w:rFonts w:eastAsia="黑体"/>
          <w:sz w:val="32"/>
          <w:szCs w:val="32"/>
          <w:lang w:bidi="ar"/>
        </w:rPr>
        <w:t>四、氧氟沙星</w:t>
      </w:r>
    </w:p>
    <w:p>
      <w:pPr>
        <w:spacing w:line="560" w:lineRule="exact"/>
        <w:ind w:firstLine="640" w:firstLineChars="200"/>
        <w:rPr>
          <w:rFonts w:eastAsia="仿宋_GB2312"/>
          <w:color w:val="000000"/>
          <w:sz w:val="32"/>
          <w:szCs w:val="32"/>
        </w:rPr>
      </w:pPr>
      <w:r>
        <w:rPr>
          <w:rFonts w:eastAsia="仿宋_GB2312"/>
          <w:sz w:val="32"/>
          <w:szCs w:val="32"/>
        </w:rPr>
        <w:t>氧氟沙星属于氟喹诺酮类药物，因抗菌谱广、抗菌活性强等曾被广泛用于畜禽细菌性疾病的治疗和预防。《发布在食品动物中停止使用洛美沙星、培</w:t>
      </w:r>
      <w:r>
        <w:rPr>
          <w:rFonts w:eastAsia="仿宋_GB2312"/>
          <w:color w:val="000000"/>
          <w:sz w:val="32"/>
          <w:szCs w:val="32"/>
        </w:rPr>
        <w:t>氟沙星、氧氟沙星、诺氟沙星4种兽药的决定》（农业部公告第2292号）中规定，在食品动物中停止使用氧氟沙星（动物性食品中不得检出）。氧氟沙星在人体中蓄积可能引起人体的耐药性，长期摄入氧氟沙星超标的动物性食品，可能引起轻度胃肠道刺激或不适，头痛、头晕、睡眠不良等症状，大剂量还可能引起肝损害。</w:t>
      </w:r>
    </w:p>
    <w:p>
      <w:pPr>
        <w:tabs>
          <w:tab w:val="left" w:pos="1584"/>
        </w:tabs>
        <w:spacing w:line="560" w:lineRule="exact"/>
        <w:ind w:firstLine="640" w:firstLineChars="200"/>
        <w:rPr>
          <w:rFonts w:eastAsia="仿宋_GB2312"/>
          <w:color w:val="000000"/>
          <w:sz w:val="32"/>
          <w:szCs w:val="32"/>
        </w:rPr>
      </w:pPr>
      <w:r>
        <w:rPr>
          <w:rFonts w:eastAsia="仿宋_GB2312"/>
          <w:color w:val="000000"/>
          <w:sz w:val="32"/>
          <w:szCs w:val="32"/>
        </w:rPr>
        <w:t>本次监督抽检发现有1批次食用农产品存在检出氧氟沙星的情况。</w:t>
      </w:r>
    </w:p>
    <w:p>
      <w:pPr>
        <w:spacing w:line="540" w:lineRule="exact"/>
        <w:ind w:firstLine="640" w:firstLineChars="200"/>
        <w:rPr>
          <w:rFonts w:eastAsia="黑体"/>
          <w:color w:val="000000"/>
          <w:sz w:val="32"/>
          <w:szCs w:val="32"/>
          <w:lang w:bidi="ar"/>
        </w:rPr>
      </w:pPr>
      <w:r>
        <w:rPr>
          <w:rFonts w:eastAsia="黑体"/>
          <w:color w:val="000000"/>
          <w:sz w:val="32"/>
          <w:szCs w:val="32"/>
          <w:lang w:bidi="ar"/>
        </w:rPr>
        <w:t>五、镉</w:t>
      </w:r>
    </w:p>
    <w:p>
      <w:pPr>
        <w:spacing w:line="560" w:lineRule="exact"/>
        <w:ind w:firstLine="640" w:firstLineChars="200"/>
        <w:rPr>
          <w:rFonts w:eastAsia="仿宋_GB2312"/>
          <w:color w:val="000000"/>
          <w:sz w:val="32"/>
          <w:szCs w:val="32"/>
        </w:rPr>
      </w:pPr>
      <w:r>
        <w:rPr>
          <w:rFonts w:eastAsia="仿宋_GB2312"/>
          <w:color w:val="000000"/>
          <w:sz w:val="32"/>
          <w:szCs w:val="32"/>
        </w:rPr>
        <w:t>镉（以Cd计）是最常见的重金属元素污染物之一，其对人体的危害主要是慢性蓄积性，长期大量摄入镉含量超标的食品可能导致肾和骨骼损伤等。《食品安全国家标准 食品中污染物限量》（GB 2762—2017）中规定，镉（以Cd计）在鲜、冻水产动物的甲壳类中最大限量为0.5mg/kg。</w:t>
      </w:r>
    </w:p>
    <w:p>
      <w:pPr>
        <w:spacing w:line="560" w:lineRule="exact"/>
        <w:ind w:firstLine="640" w:firstLineChars="200"/>
        <w:rPr>
          <w:rFonts w:eastAsia="仿宋_GB2312"/>
          <w:color w:val="000000"/>
          <w:sz w:val="32"/>
          <w:szCs w:val="32"/>
        </w:rPr>
      </w:pPr>
      <w:r>
        <w:rPr>
          <w:rFonts w:eastAsia="仿宋_GB2312"/>
          <w:color w:val="000000"/>
          <w:sz w:val="32"/>
          <w:szCs w:val="32"/>
        </w:rPr>
        <w:t>本次监督抽检发现有1批次食用农产品存在镉超标的情况，原因可能是水产品生长的环境受镉污染，镉富集于水产品体内。</w:t>
      </w:r>
    </w:p>
    <w:p>
      <w:pPr>
        <w:rPr>
          <w:rFonts w:hint="default" w:ascii="Times New Roman" w:hAnsi="Times New Roman"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552BF"/>
    <w:rsid w:val="1BE55EBB"/>
    <w:rsid w:val="6A274A52"/>
    <w:rsid w:val="7E5B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2020-06-29T07:18:00Z</dcterms:created>
  <dc:creator>Administrator</dc:creator>
  <cp:lastModifiedBy>巫剑</cp:lastModifiedBy>
  <dcterms:modified xsi:type="dcterms:W3CDTF">2020-07-16T01:38:07Z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