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附件1</w:t>
      </w:r>
    </w:p>
    <w:p>
      <w:pPr>
        <w:spacing w:line="52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本次检验项目</w:t>
      </w:r>
    </w:p>
    <w:p>
      <w:pPr>
        <w:tabs>
          <w:tab w:val="right" w:pos="8306"/>
        </w:tabs>
        <w:spacing w:line="52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widowControl/>
        <w:spacing w:line="52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一、食用农产品</w:t>
      </w:r>
    </w:p>
    <w:p>
      <w:pPr>
        <w:tabs>
          <w:tab w:val="right" w:pos="8306"/>
        </w:tabs>
        <w:spacing w:line="520" w:lineRule="exact"/>
        <w:ind w:firstLine="640" w:firstLineChars="200"/>
        <w:rPr>
          <w:rFonts w:hint="default"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t>（一）相关标准依据</w:t>
      </w:r>
    </w:p>
    <w:p>
      <w:pPr>
        <w:widowControl/>
        <w:spacing w:line="52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《食品安全国家标准 食品添加剂使用标准》（GB 2760—2014）、《食品安全国家标准 食品中污染物限量》（GB 2762—2017）、《食品安全国家标准 食品中农药最大残留限量》（GB 2763—2019）、《食品安全国家标准 食品中兽药最大残留限量》（GB 31650—2019）、《豆芽卫生标准》（GB 22556—2008）、《食品中可能违法添加的非食用物质和易滥用的食品添加剂名单（第四批）》（整顿办函〔2010〕50号）、《发布在食品动物中停止使用洛美沙星、培氟沙星、氧氟沙星、诺氟沙星4种兽药的决定》（农业部公告 第2292号）、《兽药地方标准废止目录》（农业部公告第560号）、《国家食品药品监督管理总局 农业部 国家卫生和计划生育委员会关于豆芽生产过程中禁止使用6-苄基嘌呤等物质的公告》（2015第11号）、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bidi="ar"/>
        </w:rPr>
        <w:t>《食品动物中禁止使用的药品及其他化合物清单》（农业农村部公告第250号）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等标准及产品明示标准和质量要求。</w:t>
      </w:r>
    </w:p>
    <w:p>
      <w:pPr>
        <w:widowControl/>
        <w:tabs>
          <w:tab w:val="right" w:pos="8306"/>
        </w:tabs>
        <w:spacing w:line="520" w:lineRule="exact"/>
        <w:ind w:firstLine="640" w:firstLineChars="200"/>
        <w:rPr>
          <w:rFonts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/>
          <w:sz w:val="32"/>
          <w:szCs w:val="32"/>
        </w:rPr>
        <w:t>（二）检验项目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.猪肉抽检项目为：挥发性盐基氮、恩诺沙星、氧氟沙星、培氟沙星、诺氟沙星、呋喃唑酮代谢物、呋喃西林代谢物、磺胺类（总量）、甲氧苄啶、氯霉素、氟苯尼考、五氯酚酸钠（以五氯酚计）、多西环素、土霉素、克伦特罗、莱克多巴胺、沙丁胺醇、地塞米松、利巴韦林、甲硝唑、喹乙醇、氯丙嗪。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.牛肉抽检项目为：挥发性盐基氮、恩诺沙星、氧氟沙星、培氟沙星、诺氟沙星、呋喃唑酮代谢物、呋喃西林代谢物、磺胺类（总量）、甲氧苄啶、氯霉素、氟苯尼考、五氯酚酸钠（以五氯酚计）、多西环素、土霉素、四环素、克伦特罗、莱克多巴胺、沙丁胺醇、地塞米松、林可霉素。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3.鸡肉抽检项目为：挥发性盐基氮、恩诺沙星、氧氟沙星、培氟沙星、诺氟沙星、沙拉沙星、替米考星、呋喃唑酮代谢物、呋喃西林代谢物、呋喃妥因代谢物、呋喃它酮代谢物、磺胺类（总量）、甲氧苄啶、氯霉素、氟苯尼考、五氯酚酸钠（以五氯酚计）、多西环素、土霉素、金霉素、四环素、利巴韦林、甲硝唑、金刚烷胺、金刚乙胺、尼卡巴嗪。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4.猪肝抽检项目为：镉（以Cd计）、总砷（以As计）、恩诺沙星、氧氟沙星、培氟沙星、诺氟沙星、呋喃唑酮代谢物、呋喃西林代谢物、磺胺类（总量）、甲氧苄啶、氯霉素、氟苯尼考、五氯酚酸钠（以五氯酚计）、多西环素、土霉素、克伦特罗、莱克多巴胺、沙丁胺醇。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5.猪肾抽检项目为：恩诺沙星、氧氟沙星、培氟沙星、诺氟沙星、呋喃唑酮代谢物、呋喃西林代谢物、磺胺类（总量）、甲氧苄啶、氯霉素、氟苯尼考、五氯酚酸钠（以五氯酚计）、多西环素、土霉素、克伦特罗、莱克多巴胺、沙丁胺醇。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6.其他畜副产品抽检项目为：氧氟沙星、培氟沙星、诺氟沙星、呋喃唑酮代谢物、呋喃西林代谢物、磺胺类（总量）、氯霉素、五氯酚酸钠（以五氯酚计）、克伦特罗、莱克多巴胺、沙丁胺醇。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7.豆芽抽检项目为：铅（以Pb计）、亚硫酸盐（以SO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vertAlign w:val="subscript"/>
        </w:rPr>
        <w:t>2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计）、4-氯苯氧乙酸钠、6-苄基腺嘌呤（6-BA）。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8.韭菜抽检项目为：铅（以Pb计）、镉（以Cd计）、腐霉利、毒死蜱、氧乐果、多菌灵、克百威、甲拌磷、氯氟氰菊酯和高效氯氟氰菊酯、氯氰菊酯和高效氯氰菊酯、氟虫腈、甲胺磷、辛硫磷、阿维菌素、敌敌畏、灭线磷、二甲戊灵、乐果。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9.鲜食用菌抽检项目为：镉（以Cd计）、二氧化硫残留量、氯氰菊酯和高效氯氰菊酯、氯氟氰菊酯和高效氯氟氰菊酯。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10.结球甘蓝抽检项目为：氧乐果、甲胺磷、乙酰甲胺磷、甲基异柳磷、灭多威、涕灭威、久效磷、甲拌磷、毒死蜱、乐果、克百威、氟虫腈、甲基毒死蜱。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11.菜薹抽检项目为：氟虫腈、氧乐果、联苯菊酯、甲基异柳磷、啶虫脒、氯氰菊酯和高效氯氰菊酯、克百威、甲胺磷、敌百虫、甲拌磷。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12.茄子抽检项目为：镉（以Cd计）、氧乐果、克百威、杀扑磷、甲胺磷、水胺硫磷、氟虫腈、氯唑磷、甲拌磷、甲氰菊酯、霜霉威和霜霉威盐酸盐。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13.辣椒抽检项目为：镉（以Cd计）、克百威、氧乐果、甲胺磷、氟虫腈、杀扑磷、水胺硫磷、丙溴磷、氯氟氰菊酯和高效氯氟氰菊酯、氯氰菊酯和高效氯氰菊酯、甲拌磷、多菌灵、灭多威、氯唑磷、咪鲜胺和咪鲜胺锰盐。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14.黄瓜抽检项目为：克百威、氧乐果、多菌灵、毒死蜱、腐霉利、哒螨灵、敌敌畏、甲氨基阿维菌素苯甲酸盐、氟虫腈、氯氟氰菊酯和高效氯氟氰菊酯、异丙威、三唑酮、甲霜灵和精甲霜灵、噻虫嗪、乙螨唑。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15.山药抽检项目为：铅（以Pb计）、氧乐果、氯氟氰菊酯和高效氯氟氰菊酯、辛硫磷、甲拌磷、克百威、涕灭威。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16.姜抽检项目为：铅（以Pb计）、镉（以Cd计）、噻虫嗪、吡虫啉、甲拌磷、甲胺磷、氟虫腈、氧乐果、克百威、氯氟氰菊酯和高效氯氟氰菊酯、氯氰菊酯和高效氯氰菊酯。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17.莲藕抽检项目为：铅（以Pb计）、镉（以Cd计）、总汞（以Hg计）、总砷（以As计）、铬（以Cr计）、多菌灵、嘧菌酯、吡虫啉、吡蚜酮、丙环唑、啶虫脒、敌百虫、氧乐果、克百威。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18.芹菜抽检项目为：毒死蜱、克百威、甲拌磷、氧乐果、氟虫腈、氯氟氰菊酯和高效氯氟氰菊酯、阿维菌素、辛硫磷、氯氰菊酯和高效氯氰菊酯、敌敌畏、甲基异柳磷、甲胺磷、二甲戊灵、对硫磷、灭多威、马拉硫磷、水胺硫磷。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19.普通白菜抽检项目为：毒死蜱、氟虫腈、啶虫脒、氧乐果、阿维菌素、克百威、甲胺磷、甲基异柳磷、甲拌磷、氯氰菊酯和高效氯氰菊酯、涕灭威、水胺硫磷、甲氨基阿维菌素苯甲酸盐、久效磷。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20.油麦菜抽检项目为：氟虫腈、氧乐果、克百威、灭多威、甲胺磷、乙酰甲胺磷、甲拌磷、甲基异柳磷、杀扑磷、氯氟氰菊酯和高效氯氟氰菊酯、氯唑磷。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21.番茄抽检项目为：氧乐果、克百威、氯氟氰菊酯和高效氯氟氰菊酯、毒死蜱、敌敌畏、溴氰菊酯、甲氨基阿维菌素苯甲酸盐、氯氰菊酯和高效氯氰菊酯、苯醚甲环唑、灭线磷。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22.豇豆抽检项目为：克百威、氧乐果、水胺硫磷、灭蝇胺、氟虫腈、阿维菌素、甲基异柳磷、氯氰菊酯和高效氯氰菊酯、氯氟氰菊酯和高效氯氟氰菊酯、甲胺磷、氯唑磷、倍硫磷、灭多威、甲拌磷。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23.菜豆抽检项目为：氧乐果、克百威、多菌灵、氯氟氰菊酯和高效氯氟氰菊酯、溴氰菊酯、涕灭威、灭蝇胺、氟虫腈、甲胺磷、倍硫磷、治螟磷。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24.大白菜抽检项目为：毒死蜱、氧乐果、啶虫脒、甲胺磷、氟虫腈、阿维菌素、涕灭威、久效磷、克百威、水胺硫磷、硫线磷、甲基异柳磷、甲拌磷、唑虫酰胺。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25.鸡蛋抽检项目为：氯霉素、氟苯尼考、恩诺沙星、氧氟沙星、诺氟沙星、金刚烷胺、金刚乙胺、多西环素、甲硝唑、磺胺类（总量）、呋喃唑酮代谢物、氟虫腈。</w:t>
      </w:r>
    </w:p>
    <w:p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26.其他禽蛋抽检项目为：氯霉素、氟苯尼考、恩诺沙星、氧氟沙星、诺氟沙星、呋喃唑酮代谢物、金刚烷胺、金刚乙胺、磺胺类（总量）、氟虫腈。</w:t>
      </w:r>
    </w:p>
    <w:p>
      <w:pPr>
        <w:spacing w:line="520" w:lineRule="exact"/>
        <w:ind w:firstLine="640" w:firstLineChars="200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  <w:t>二、淀粉及淀粉制品</w:t>
      </w:r>
    </w:p>
    <w:p>
      <w:pPr>
        <w:tabs>
          <w:tab w:val="right" w:pos="8306"/>
        </w:tabs>
        <w:spacing w:line="520" w:lineRule="exact"/>
        <w:ind w:firstLine="640" w:firstLineChars="200"/>
        <w:rPr>
          <w:rFonts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/>
          <w:sz w:val="32"/>
          <w:szCs w:val="32"/>
        </w:rPr>
        <w:t>（一）相关标准依据</w:t>
      </w:r>
    </w:p>
    <w:p>
      <w:pPr>
        <w:pStyle w:val="6"/>
        <w:spacing w:line="520" w:lineRule="exact"/>
        <w:jc w:val="both"/>
        <w:rPr>
          <w:rFonts w:ascii="Times New Roman" w:cs="Times New Roman"/>
          <w:sz w:val="32"/>
          <w:szCs w:val="32"/>
        </w:rPr>
      </w:pPr>
      <w:r>
        <w:rPr>
          <w:rFonts w:ascii="Times New Roman" w:cs="Times New Roman"/>
          <w:sz w:val="32"/>
          <w:szCs w:val="32"/>
        </w:rPr>
        <w:t xml:space="preserve">    《食品安全国家标准 食品中污染物限量》（GB 2762—2017）、《食品安全国家标准 食用淀粉》（GB 31637—2016）等标准及产品明示标准和质量要求。</w:t>
      </w:r>
    </w:p>
    <w:p>
      <w:pPr>
        <w:widowControl/>
        <w:tabs>
          <w:tab w:val="right" w:pos="8306"/>
        </w:tabs>
        <w:spacing w:line="520" w:lineRule="exact"/>
        <w:ind w:firstLine="640" w:firstLineChars="200"/>
        <w:jc w:val="left"/>
        <w:rPr>
          <w:rFonts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/>
          <w:sz w:val="32"/>
          <w:szCs w:val="32"/>
        </w:rPr>
        <w:t>（二）检验项目</w:t>
      </w:r>
    </w:p>
    <w:p>
      <w:pPr>
        <w:pStyle w:val="6"/>
        <w:spacing w:line="520" w:lineRule="exact"/>
        <w:ind w:firstLine="636"/>
        <w:rPr>
          <w:rFonts w:ascii="Times New Roman" w:cs="Times New Roman"/>
          <w:sz w:val="32"/>
          <w:szCs w:val="32"/>
        </w:rPr>
      </w:pPr>
      <w:r>
        <w:rPr>
          <w:rFonts w:ascii="Times New Roman" w:cs="Times New Roman"/>
          <w:sz w:val="32"/>
          <w:szCs w:val="32"/>
        </w:rPr>
        <w:t>淀粉抽检项目为：铅（以Pb计）、菌落总数、大肠菌群、霉菌和酵母。</w:t>
      </w:r>
    </w:p>
    <w:p>
      <w:pPr>
        <w:pStyle w:val="6"/>
        <w:spacing w:line="520" w:lineRule="exact"/>
        <w:ind w:firstLine="636"/>
        <w:rPr>
          <w:rFonts w:ascii="Times New Roman" w:eastAsia="黑体" w:cs="Times New Roman"/>
          <w:sz w:val="32"/>
          <w:szCs w:val="32"/>
        </w:rPr>
      </w:pPr>
      <w:r>
        <w:rPr>
          <w:rFonts w:ascii="Times New Roman" w:eastAsia="黑体" w:cs="Times New Roman"/>
          <w:sz w:val="32"/>
          <w:szCs w:val="32"/>
        </w:rPr>
        <w:t>三、糕点</w:t>
      </w:r>
    </w:p>
    <w:p>
      <w:pPr>
        <w:tabs>
          <w:tab w:val="right" w:pos="8306"/>
        </w:tabs>
        <w:spacing w:line="520" w:lineRule="exact"/>
        <w:ind w:firstLine="640" w:firstLineChars="200"/>
        <w:rPr>
          <w:rFonts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/>
          <w:sz w:val="32"/>
          <w:szCs w:val="32"/>
        </w:rPr>
        <w:t>（一）相关标准依据</w:t>
      </w:r>
    </w:p>
    <w:p>
      <w:pPr>
        <w:pStyle w:val="6"/>
        <w:spacing w:line="520" w:lineRule="exact"/>
        <w:ind w:firstLine="636"/>
        <w:jc w:val="both"/>
        <w:rPr>
          <w:rFonts w:ascii="Times New Roman" w:cs="Times New Roman"/>
          <w:color w:val="auto"/>
          <w:sz w:val="32"/>
          <w:szCs w:val="32"/>
        </w:rPr>
      </w:pPr>
      <w:r>
        <w:rPr>
          <w:rFonts w:ascii="Times New Roman" w:cs="Times New Roman"/>
          <w:sz w:val="32"/>
          <w:szCs w:val="32"/>
        </w:rPr>
        <w:t>《食品安全国家标准 食品添加剂使用标准》（GB</w:t>
      </w:r>
      <w:r>
        <w:rPr>
          <w:rFonts w:ascii="Times New Roman" w:cs="Times New Roman"/>
          <w:color w:val="auto"/>
          <w:sz w:val="32"/>
          <w:szCs w:val="32"/>
        </w:rPr>
        <w:t xml:space="preserve"> 2760—2014）、《食品安全国家标准 食品中污染物限量》（GB 2762—2017）、《食品安全国家标准 食品中致病菌限量》（GB 29921—2013）、《食品安全国家标准 糕点、面包》（GB 7099—2015）、《食品中可能违法添加的非食用物质名单（第二批）》（食品整治办〔2009〕5号）等标准及产品明示标准和质量要求。</w:t>
      </w:r>
    </w:p>
    <w:p>
      <w:pPr>
        <w:widowControl/>
        <w:tabs>
          <w:tab w:val="right" w:pos="8306"/>
        </w:tabs>
        <w:spacing w:line="520" w:lineRule="exact"/>
        <w:ind w:firstLine="640" w:firstLineChars="200"/>
        <w:rPr>
          <w:rFonts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/>
          <w:sz w:val="32"/>
          <w:szCs w:val="32"/>
        </w:rPr>
        <w:t>（二）检验项目</w:t>
      </w:r>
    </w:p>
    <w:p>
      <w:pPr>
        <w:pStyle w:val="6"/>
        <w:spacing w:line="520" w:lineRule="exact"/>
        <w:ind w:firstLine="636"/>
        <w:rPr>
          <w:rFonts w:ascii="Times New Roman" w:cs="Times New Roman"/>
          <w:sz w:val="32"/>
          <w:szCs w:val="32"/>
        </w:rPr>
      </w:pPr>
      <w:r>
        <w:rPr>
          <w:rFonts w:ascii="Times New Roman" w:cs="Times New Roman"/>
          <w:sz w:val="32"/>
          <w:szCs w:val="32"/>
        </w:rPr>
        <w:t>1.糕点抽检项目为：酸价（以脂肪计）、过氧化值（以脂肪计）、铅（以Pb计）、富马酸二甲酯、苯甲酸及其钠盐（以苯甲酸计）、山梨酸及其钾盐（以山梨酸计）、糖精钠（以糖精计）、甜蜜素（以环己基氨基磺酸计）、安赛蜜、铝的残留量（干样品，以Al计）、丙酸及其钠盐、钙盐（以丙酸计）、脱氢乙酸及其钠盐（以脱氢乙酸计）、纳他霉素、三氯蔗糖、丙二醇、防腐剂混合使用时各自用量占其最大使用量的比例之和、菌落总数、大肠菌群、金黄色葡萄球菌、沙门氏菌、霉菌。</w:t>
      </w:r>
    </w:p>
    <w:p>
      <w:pPr>
        <w:pStyle w:val="6"/>
        <w:spacing w:line="520" w:lineRule="exact"/>
        <w:ind w:firstLine="636"/>
        <w:rPr>
          <w:rFonts w:ascii="Times New Roman" w:cs="Times New Roman"/>
          <w:sz w:val="32"/>
          <w:szCs w:val="32"/>
        </w:rPr>
      </w:pPr>
      <w:r>
        <w:rPr>
          <w:rFonts w:ascii="Times New Roman" w:cs="Times New Roman"/>
          <w:sz w:val="32"/>
          <w:szCs w:val="32"/>
        </w:rPr>
        <w:t>2.月饼抽检项目为：酸价（以脂肪计）、过氧化值（以脂肪计）、富马酸二甲酯、苯甲酸及其钠盐（以苯甲酸计）、山梨酸及其钾盐（以山梨酸计）、铝的残留量（干样品，以Al计）、丙酸及其钠盐、钙盐（以丙酸计）、脱氢乙酸及其钠盐（以脱氢乙酸计）、纳他霉素、防腐剂混合使用时各自用量占其最大使用量的比例之和、菌落总数、大肠菌群、金黄色葡萄球菌、沙门氏菌、霉菌。</w:t>
      </w:r>
    </w:p>
    <w:p>
      <w:pPr>
        <w:pStyle w:val="6"/>
        <w:spacing w:line="520" w:lineRule="exact"/>
        <w:ind w:firstLine="636"/>
        <w:rPr>
          <w:rFonts w:ascii="Times New Roman" w:eastAsia="黑体" w:cs="Times New Roman"/>
          <w:sz w:val="32"/>
          <w:szCs w:val="32"/>
        </w:rPr>
      </w:pPr>
      <w:r>
        <w:rPr>
          <w:rFonts w:ascii="Times New Roman" w:eastAsia="黑体" w:cs="Times New Roman"/>
          <w:sz w:val="32"/>
          <w:szCs w:val="32"/>
        </w:rPr>
        <w:t>四、食糖</w:t>
      </w:r>
    </w:p>
    <w:p>
      <w:pPr>
        <w:tabs>
          <w:tab w:val="right" w:pos="8306"/>
        </w:tabs>
        <w:spacing w:line="520" w:lineRule="exact"/>
        <w:ind w:firstLine="640" w:firstLineChars="200"/>
        <w:rPr>
          <w:rFonts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/>
          <w:sz w:val="32"/>
          <w:szCs w:val="32"/>
        </w:rPr>
        <w:t>（一）相关标准依据</w:t>
      </w:r>
    </w:p>
    <w:p>
      <w:pPr>
        <w:pStyle w:val="6"/>
        <w:spacing w:line="520" w:lineRule="exact"/>
        <w:ind w:firstLine="636"/>
        <w:rPr>
          <w:rFonts w:ascii="Times New Roman" w:cs="Times New Roman"/>
          <w:color w:val="auto"/>
          <w:sz w:val="32"/>
          <w:szCs w:val="32"/>
        </w:rPr>
      </w:pPr>
      <w:r>
        <w:rPr>
          <w:rFonts w:ascii="Times New Roman" w:cs="Times New Roman"/>
          <w:color w:val="auto"/>
          <w:sz w:val="32"/>
          <w:szCs w:val="32"/>
        </w:rPr>
        <w:t>《食品安全国家标准 食品添加剂使用标准》（GB 2760—2014）、《食品安全国家标准 食糖》（GB 13104—2014）、《白砂糖》（GB/T 317—2018）、《冰糖》（GB/T 35883—2018）、《赤砂糖》（GB/T 35884—2018）、《红糖》（GB/T 35885—2018）、《绵白糖》（GB/T 1445—2018）等标准及产品明示标准和质量要求。</w:t>
      </w:r>
    </w:p>
    <w:p>
      <w:pPr>
        <w:widowControl/>
        <w:tabs>
          <w:tab w:val="right" w:pos="8306"/>
        </w:tabs>
        <w:spacing w:line="520" w:lineRule="exact"/>
        <w:ind w:firstLine="640" w:firstLineChars="200"/>
        <w:jc w:val="left"/>
        <w:rPr>
          <w:rFonts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/>
          <w:sz w:val="32"/>
          <w:szCs w:val="32"/>
        </w:rPr>
        <w:t>（二）检验项目</w:t>
      </w:r>
    </w:p>
    <w:p>
      <w:pPr>
        <w:pStyle w:val="6"/>
        <w:spacing w:line="520" w:lineRule="exact"/>
        <w:ind w:firstLine="636"/>
        <w:rPr>
          <w:rFonts w:ascii="Times New Roman" w:cs="Times New Roman"/>
          <w:sz w:val="32"/>
          <w:szCs w:val="32"/>
        </w:rPr>
      </w:pPr>
      <w:r>
        <w:rPr>
          <w:rFonts w:ascii="Times New Roman" w:cs="Times New Roman"/>
          <w:sz w:val="32"/>
          <w:szCs w:val="32"/>
        </w:rPr>
        <w:t>1.白砂糖抽检项目为：蔗糖分、还原糖分、色值、二氧化硫残留量、螨。</w:t>
      </w:r>
    </w:p>
    <w:p>
      <w:pPr>
        <w:pStyle w:val="6"/>
        <w:spacing w:line="520" w:lineRule="exact"/>
        <w:ind w:firstLine="636"/>
        <w:rPr>
          <w:rFonts w:ascii="Times New Roman" w:cs="Times New Roman"/>
          <w:sz w:val="32"/>
          <w:szCs w:val="32"/>
        </w:rPr>
      </w:pPr>
      <w:r>
        <w:rPr>
          <w:rFonts w:ascii="Times New Roman" w:cs="Times New Roman"/>
          <w:sz w:val="32"/>
          <w:szCs w:val="32"/>
        </w:rPr>
        <w:t>2.冰片糖抽检项目为：总糖分、还原糖分、螨。</w:t>
      </w:r>
    </w:p>
    <w:p>
      <w:pPr>
        <w:pStyle w:val="6"/>
        <w:spacing w:line="520" w:lineRule="exact"/>
        <w:ind w:firstLine="636"/>
        <w:rPr>
          <w:rFonts w:ascii="Times New Roman" w:cs="Times New Roman"/>
          <w:sz w:val="32"/>
          <w:szCs w:val="32"/>
        </w:rPr>
      </w:pPr>
      <w:r>
        <w:rPr>
          <w:rFonts w:ascii="Times New Roman" w:cs="Times New Roman"/>
          <w:sz w:val="32"/>
          <w:szCs w:val="32"/>
        </w:rPr>
        <w:t>3.冰糖抽检项目为：蔗糖分、还原糖分、色值、二氧化硫残留量、螨。</w:t>
      </w:r>
    </w:p>
    <w:p>
      <w:pPr>
        <w:pStyle w:val="6"/>
        <w:spacing w:line="520" w:lineRule="exact"/>
        <w:ind w:firstLine="636"/>
        <w:rPr>
          <w:rFonts w:ascii="Times New Roman" w:cs="Times New Roman"/>
          <w:sz w:val="32"/>
          <w:szCs w:val="32"/>
        </w:rPr>
      </w:pPr>
      <w:r>
        <w:rPr>
          <w:rFonts w:ascii="Times New Roman" w:cs="Times New Roman"/>
          <w:sz w:val="32"/>
          <w:szCs w:val="32"/>
        </w:rPr>
        <w:t>4.赤砂糖抽检项目为：总糖分、不溶于水杂质、二氧化硫残留量、螨。</w:t>
      </w:r>
    </w:p>
    <w:p>
      <w:pPr>
        <w:pStyle w:val="6"/>
        <w:spacing w:line="520" w:lineRule="exact"/>
        <w:ind w:firstLine="636"/>
        <w:rPr>
          <w:rFonts w:ascii="Times New Roman" w:cs="Times New Roman"/>
          <w:sz w:val="32"/>
          <w:szCs w:val="32"/>
        </w:rPr>
      </w:pPr>
      <w:r>
        <w:rPr>
          <w:rFonts w:ascii="Times New Roman" w:cs="Times New Roman"/>
          <w:sz w:val="32"/>
          <w:szCs w:val="32"/>
        </w:rPr>
        <w:t>5.红糖抽检项目为：总糖分、不溶于水杂质、螨。</w:t>
      </w:r>
    </w:p>
    <w:p>
      <w:pPr>
        <w:pStyle w:val="6"/>
        <w:spacing w:line="520" w:lineRule="exact"/>
        <w:ind w:firstLine="636"/>
        <w:rPr>
          <w:rFonts w:ascii="Times New Roman" w:cs="Times New Roman"/>
          <w:sz w:val="32"/>
          <w:szCs w:val="32"/>
        </w:rPr>
      </w:pPr>
      <w:r>
        <w:rPr>
          <w:rFonts w:ascii="Times New Roman" w:cs="Times New Roman"/>
          <w:sz w:val="32"/>
          <w:szCs w:val="32"/>
        </w:rPr>
        <w:t>6.绵白糖抽检项目为：总糖分、还原糖分、色值、二氧化硫残留量、螨。</w:t>
      </w:r>
    </w:p>
    <w:p>
      <w:pPr>
        <w:pStyle w:val="6"/>
        <w:spacing w:line="520" w:lineRule="exact"/>
        <w:ind w:firstLine="636"/>
        <w:rPr>
          <w:rFonts w:ascii="Times New Roman" w:cs="Times New Roman"/>
          <w:sz w:val="32"/>
          <w:szCs w:val="32"/>
        </w:rPr>
      </w:pPr>
      <w:r>
        <w:rPr>
          <w:rFonts w:ascii="Times New Roman" w:cs="Times New Roman"/>
          <w:sz w:val="32"/>
          <w:szCs w:val="32"/>
        </w:rPr>
        <w:t>7.其他糖抽检项目为：蔗糖分、总糖分、还原糖分、色值、二氧化硫残留量、螨。</w:t>
      </w:r>
    </w:p>
    <w:p>
      <w:pPr>
        <w:pStyle w:val="6"/>
        <w:spacing w:line="520" w:lineRule="exact"/>
        <w:ind w:firstLine="636"/>
        <w:rPr>
          <w:rFonts w:ascii="Times New Roman" w:cs="Times New Roman"/>
          <w:sz w:val="32"/>
          <w:szCs w:val="32"/>
        </w:rPr>
      </w:pPr>
      <w:r>
        <w:rPr>
          <w:rFonts w:ascii="Times New Roman" w:eastAsia="黑体" w:cs="Times New Roman"/>
          <w:sz w:val="32"/>
          <w:szCs w:val="32"/>
        </w:rPr>
        <w:t>五、饮料</w:t>
      </w:r>
    </w:p>
    <w:p>
      <w:pPr>
        <w:tabs>
          <w:tab w:val="right" w:pos="8306"/>
        </w:tabs>
        <w:spacing w:line="520" w:lineRule="exact"/>
        <w:ind w:firstLine="640" w:firstLineChars="200"/>
        <w:rPr>
          <w:rFonts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/>
          <w:sz w:val="32"/>
          <w:szCs w:val="32"/>
        </w:rPr>
        <w:t>（一）相关标准依据</w:t>
      </w:r>
    </w:p>
    <w:p>
      <w:pPr>
        <w:pStyle w:val="6"/>
        <w:spacing w:line="520" w:lineRule="exact"/>
        <w:ind w:firstLine="636"/>
        <w:rPr>
          <w:rFonts w:ascii="Times New Roman" w:cs="Times New Roman"/>
          <w:color w:val="auto"/>
          <w:sz w:val="32"/>
          <w:szCs w:val="32"/>
        </w:rPr>
      </w:pPr>
      <w:r>
        <w:rPr>
          <w:rFonts w:ascii="Times New Roman" w:cs="Times New Roman"/>
          <w:color w:val="auto"/>
          <w:sz w:val="32"/>
          <w:szCs w:val="32"/>
        </w:rPr>
        <w:t>《食品安全国家标准 食品添加剂使用标准》（GB 2760—2014）、《食品安全国家标准 食品中真菌毒素限量》（GB 2761—2017）、《食品安全国家标准 食品中污染物限量》（GB 2762—2017）、《食品安全国家标准 饮料》（GB 7101—2015）、《食品安全国家标准 食品中致病菌限量》（GB 29921—2013）、《食品安全国家标准 包装饮用水》（GB 19298—2014）、《关于三聚氰胺在食品中的限量值公告》（卫生部、工业和信息化部、农业部、工商总局、质检总局公告2011年第10号）等标准及产品明示标准和质量要求。</w:t>
      </w:r>
    </w:p>
    <w:p>
      <w:pPr>
        <w:widowControl/>
        <w:tabs>
          <w:tab w:val="right" w:pos="8306"/>
        </w:tabs>
        <w:spacing w:line="520" w:lineRule="exact"/>
        <w:ind w:firstLine="640" w:firstLineChars="200"/>
        <w:jc w:val="left"/>
        <w:rPr>
          <w:rFonts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/>
          <w:sz w:val="32"/>
          <w:szCs w:val="32"/>
        </w:rPr>
        <w:t>（二）检验项目</w:t>
      </w:r>
    </w:p>
    <w:p>
      <w:pPr>
        <w:pStyle w:val="6"/>
        <w:spacing w:line="520" w:lineRule="exact"/>
        <w:ind w:firstLine="636"/>
        <w:rPr>
          <w:rFonts w:ascii="Times New Roman" w:cs="Times New Roman"/>
          <w:color w:val="auto"/>
          <w:sz w:val="32"/>
          <w:szCs w:val="32"/>
        </w:rPr>
      </w:pPr>
      <w:r>
        <w:rPr>
          <w:rFonts w:ascii="Times New Roman" w:cs="Times New Roman"/>
          <w:color w:val="auto"/>
          <w:sz w:val="32"/>
          <w:szCs w:val="32"/>
        </w:rPr>
        <w:t>1.茶饮料抽检项目为：茶多酚、咖啡因、甜蜜素（以环己基氨基磺酸计）、菌落总数、商业无菌。</w:t>
      </w:r>
    </w:p>
    <w:p>
      <w:pPr>
        <w:pStyle w:val="6"/>
        <w:spacing w:line="520" w:lineRule="exact"/>
        <w:ind w:firstLine="636"/>
        <w:rPr>
          <w:rFonts w:ascii="Times New Roman" w:cs="Times New Roman"/>
          <w:color w:val="auto"/>
          <w:sz w:val="32"/>
          <w:szCs w:val="32"/>
        </w:rPr>
      </w:pPr>
      <w:r>
        <w:rPr>
          <w:rFonts w:ascii="Times New Roman" w:cs="Times New Roman"/>
          <w:color w:val="auto"/>
          <w:sz w:val="32"/>
          <w:szCs w:val="32"/>
        </w:rPr>
        <w:t>2.蛋白饮料抽检项目为：蛋白质、三聚氰胺、糖精钠（以糖精计）、甜蜜素（以环己基氨基磺酸计）、菌落总数、大肠菌群、金黄色葡萄球菌、沙门氏菌。</w:t>
      </w:r>
    </w:p>
    <w:p>
      <w:pPr>
        <w:pStyle w:val="6"/>
        <w:spacing w:line="520" w:lineRule="exact"/>
        <w:ind w:firstLine="636"/>
        <w:rPr>
          <w:rFonts w:ascii="Times New Roman" w:cs="Times New Roman"/>
          <w:color w:val="auto"/>
          <w:sz w:val="32"/>
          <w:szCs w:val="32"/>
        </w:rPr>
      </w:pPr>
      <w:r>
        <w:rPr>
          <w:rFonts w:ascii="Times New Roman" w:cs="Times New Roman"/>
          <w:color w:val="auto"/>
          <w:sz w:val="32"/>
          <w:szCs w:val="32"/>
        </w:rPr>
        <w:t>3.固体饮料抽检项目为：蛋白质、铅（以Pb计）、赭曲霉毒素A、苯甲酸及其钠盐（以苯甲酸计）、山梨酸及其钾盐（以山梨酸计）、防腐剂混合使用时各自用量占其最大使用量的比例之和、糖精钠（以糖精计）、安赛蜜、合成着色剂（苋菜红、胭脂红、柠檬黄、日落黄、亮蓝）、菌落总数、大肠菌群、霉菌、金黄色葡萄球菌、沙门氏菌。</w:t>
      </w:r>
    </w:p>
    <w:p>
      <w:pPr>
        <w:pStyle w:val="6"/>
        <w:spacing w:line="520" w:lineRule="exact"/>
        <w:ind w:firstLine="636"/>
        <w:rPr>
          <w:rFonts w:ascii="Times New Roman" w:cs="Times New Roman"/>
          <w:color w:val="auto"/>
          <w:sz w:val="32"/>
          <w:szCs w:val="32"/>
        </w:rPr>
      </w:pPr>
      <w:r>
        <w:rPr>
          <w:rFonts w:ascii="Times New Roman" w:cs="Times New Roman"/>
          <w:color w:val="auto"/>
          <w:sz w:val="32"/>
          <w:szCs w:val="32"/>
        </w:rPr>
        <w:t>4.果、蔬汁饮料抽检项目为：铅（以Pb计）、展青霉素、苯甲酸及其钠盐（以苯甲酸计）、山梨酸及其钾盐（以山梨酸计）、脱氢乙酸及其钠盐（以脱氢乙酸计）、纳他霉素、防腐剂混合使用时各自用量占其最大使用量的比例之和、安赛蜜、甜蜜素（以环己基氨基磺酸计）、合成着色剂（苋菜红、胭脂红、柠檬黄、日落黄、亮蓝）、菌落总数、大肠菌群、霉菌、酵母、金黄色葡萄球菌、沙门氏菌。</w:t>
      </w:r>
    </w:p>
    <w:p>
      <w:pPr>
        <w:pStyle w:val="6"/>
        <w:spacing w:line="520" w:lineRule="exact"/>
        <w:ind w:firstLine="636"/>
        <w:rPr>
          <w:rFonts w:ascii="Times New Roman" w:cs="Times New Roman"/>
          <w:color w:val="auto"/>
          <w:sz w:val="32"/>
          <w:szCs w:val="32"/>
        </w:rPr>
      </w:pPr>
      <w:r>
        <w:rPr>
          <w:rFonts w:ascii="Times New Roman" w:cs="Times New Roman"/>
          <w:color w:val="auto"/>
          <w:sz w:val="32"/>
          <w:szCs w:val="32"/>
        </w:rPr>
        <w:t>5.其他饮料抽检项目为：苯甲酸及其钠盐（以苯甲酸计）、山梨酸及其钾盐（以山梨酸计）、脱氢乙酸及其钠盐（以脱氢乙酸计）、防腐剂混合使用时各自用量占其最大使用量的比例之和、糖精钠（以糖精计）、安赛蜜、甜蜜素（以环己基氨基磺酸计）、合成着色剂（苋菜红、胭脂红、柠檬黄、日落黄、亮蓝）、菌落总数、霉菌、酵母、金黄色葡萄球菌、沙门氏菌。</w:t>
      </w:r>
    </w:p>
    <w:p>
      <w:pPr>
        <w:pStyle w:val="6"/>
        <w:spacing w:line="520" w:lineRule="exact"/>
        <w:ind w:firstLine="636"/>
        <w:rPr>
          <w:rFonts w:ascii="Times New Roman" w:cs="Times New Roman"/>
          <w:color w:val="auto"/>
          <w:sz w:val="32"/>
          <w:szCs w:val="32"/>
        </w:rPr>
      </w:pPr>
      <w:r>
        <w:rPr>
          <w:rFonts w:ascii="Times New Roman" w:cs="Times New Roman"/>
          <w:color w:val="auto"/>
          <w:sz w:val="32"/>
          <w:szCs w:val="32"/>
        </w:rPr>
        <w:t>6.其他饮用水抽检项目为：浑浊度、耗氧量（以O</w:t>
      </w:r>
      <w:r>
        <w:rPr>
          <w:rFonts w:ascii="Times New Roman" w:cs="Times New Roman"/>
          <w:color w:val="auto"/>
          <w:sz w:val="32"/>
          <w:szCs w:val="32"/>
          <w:vertAlign w:val="subscript"/>
        </w:rPr>
        <w:t>2</w:t>
      </w:r>
      <w:r>
        <w:rPr>
          <w:rFonts w:ascii="Times New Roman" w:cs="Times New Roman"/>
          <w:color w:val="auto"/>
          <w:sz w:val="32"/>
          <w:szCs w:val="32"/>
        </w:rPr>
        <w:t>计）、亚硝酸盐（以NO</w:t>
      </w:r>
      <w:r>
        <w:rPr>
          <w:rFonts w:ascii="Times New Roman" w:cs="Times New Roman"/>
          <w:color w:val="auto"/>
          <w:sz w:val="32"/>
          <w:szCs w:val="32"/>
          <w:vertAlign w:val="subscript"/>
        </w:rPr>
        <w:t>2</w:t>
      </w:r>
      <w:r>
        <w:rPr>
          <w:rFonts w:ascii="Times New Roman" w:cs="Times New Roman"/>
          <w:color w:val="auto"/>
          <w:sz w:val="32"/>
          <w:szCs w:val="32"/>
        </w:rPr>
        <w:t>-计）、余氯（游离氯）、三氯甲烷、溴酸盐、大肠菌群、铜绿假单胞菌。</w:t>
      </w:r>
    </w:p>
    <w:p>
      <w:pPr>
        <w:pStyle w:val="6"/>
        <w:spacing w:line="520" w:lineRule="exact"/>
        <w:ind w:firstLine="636"/>
        <w:rPr>
          <w:rFonts w:ascii="Times New Roman" w:cs="Times New Roman"/>
          <w:color w:val="auto"/>
          <w:sz w:val="32"/>
          <w:szCs w:val="32"/>
        </w:rPr>
      </w:pPr>
      <w:r>
        <w:rPr>
          <w:rFonts w:ascii="Times New Roman" w:cs="Times New Roman"/>
          <w:color w:val="auto"/>
          <w:sz w:val="32"/>
          <w:szCs w:val="32"/>
        </w:rPr>
        <w:t>7.碳酸饮料(汽水)抽检项目为：二氧化碳气容量、苯甲酸及其钠盐（以苯甲酸计）、山梨酸及其钾盐（以山梨酸计）、防腐剂混合使用时各自用量占其最大使用量的比例之和、甜蜜素（以环己基氨基磺酸计）、菌落总数、大肠菌群、霉菌、酵母。</w:t>
      </w:r>
    </w:p>
    <w:p>
      <w:pPr>
        <w:pStyle w:val="6"/>
        <w:spacing w:line="520" w:lineRule="exact"/>
        <w:ind w:firstLine="636"/>
        <w:rPr>
          <w:rFonts w:ascii="Times New Roman" w:cs="Times New Roman"/>
          <w:color w:val="auto"/>
          <w:sz w:val="32"/>
          <w:szCs w:val="32"/>
        </w:rPr>
      </w:pPr>
      <w:r>
        <w:rPr>
          <w:rFonts w:ascii="Times New Roman" w:cs="Times New Roman"/>
          <w:color w:val="auto"/>
          <w:sz w:val="32"/>
          <w:szCs w:val="32"/>
        </w:rPr>
        <w:t>8.饮用纯净水抽检项目为：耗氧量（以O</w:t>
      </w:r>
      <w:r>
        <w:rPr>
          <w:rFonts w:ascii="Times New Roman" w:cs="Times New Roman"/>
          <w:color w:val="auto"/>
          <w:sz w:val="32"/>
          <w:szCs w:val="32"/>
          <w:vertAlign w:val="subscript"/>
        </w:rPr>
        <w:t>2</w:t>
      </w:r>
      <w:r>
        <w:rPr>
          <w:rFonts w:ascii="Times New Roman" w:cs="Times New Roman"/>
          <w:color w:val="auto"/>
          <w:sz w:val="32"/>
          <w:szCs w:val="32"/>
        </w:rPr>
        <w:t>计）、亚硝酸盐（以NO</w:t>
      </w:r>
      <w:r>
        <w:rPr>
          <w:rFonts w:ascii="Times New Roman" w:cs="Times New Roman"/>
          <w:color w:val="auto"/>
          <w:sz w:val="32"/>
          <w:szCs w:val="32"/>
          <w:vertAlign w:val="subscript"/>
        </w:rPr>
        <w:t>2</w:t>
      </w:r>
      <w:r>
        <w:rPr>
          <w:rFonts w:ascii="Times New Roman" w:cs="Times New Roman"/>
          <w:color w:val="auto"/>
          <w:sz w:val="32"/>
          <w:szCs w:val="32"/>
        </w:rPr>
        <w:t>-计）、余氯（游离氯）、三氯甲烷、溴酸盐、大肠菌群、铜绿假单胞菌。</w:t>
      </w:r>
    </w:p>
    <w:p>
      <w:pPr>
        <w:pStyle w:val="6"/>
        <w:spacing w:line="520" w:lineRule="exact"/>
        <w:ind w:firstLine="636"/>
        <w:rPr>
          <w:rFonts w:ascii="Times New Roman" w:eastAsia="黑体" w:cs="Times New Roman"/>
          <w:sz w:val="32"/>
          <w:szCs w:val="32"/>
        </w:rPr>
      </w:pPr>
      <w:r>
        <w:rPr>
          <w:rFonts w:ascii="Times New Roman" w:eastAsia="黑体" w:cs="Times New Roman"/>
          <w:sz w:val="32"/>
          <w:szCs w:val="32"/>
        </w:rPr>
        <w:t>六、茶叶及相关制品</w:t>
      </w:r>
    </w:p>
    <w:p>
      <w:pPr>
        <w:tabs>
          <w:tab w:val="right" w:pos="8306"/>
        </w:tabs>
        <w:spacing w:line="520" w:lineRule="exact"/>
        <w:ind w:firstLine="640" w:firstLineChars="200"/>
        <w:rPr>
          <w:rFonts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/>
          <w:sz w:val="32"/>
          <w:szCs w:val="32"/>
        </w:rPr>
        <w:t>（一）相关标准依据</w:t>
      </w:r>
    </w:p>
    <w:p>
      <w:pPr>
        <w:pStyle w:val="6"/>
        <w:spacing w:line="520" w:lineRule="exact"/>
        <w:ind w:firstLine="636"/>
        <w:rPr>
          <w:rFonts w:ascii="Times New Roman" w:cs="Times New Roman"/>
          <w:color w:val="auto"/>
          <w:sz w:val="32"/>
          <w:szCs w:val="32"/>
        </w:rPr>
      </w:pPr>
      <w:r>
        <w:rPr>
          <w:rFonts w:ascii="Times New Roman" w:cs="Times New Roman"/>
          <w:color w:val="auto"/>
          <w:sz w:val="32"/>
          <w:szCs w:val="32"/>
        </w:rPr>
        <w:t>《食品安全国家标准 食品中污染物限量》（GB 2762—2017）、《食品安全国家标准 食品中农药最大残留限量》（GB 2763—2016）、《食品安全国家标准 食品中农药最大残留限量》（GB 2763—2019）等标准及产品明示标准和质量要求。</w:t>
      </w:r>
    </w:p>
    <w:p>
      <w:pPr>
        <w:widowControl/>
        <w:tabs>
          <w:tab w:val="right" w:pos="8306"/>
        </w:tabs>
        <w:spacing w:line="520" w:lineRule="exact"/>
        <w:ind w:firstLine="640" w:firstLineChars="200"/>
        <w:jc w:val="left"/>
        <w:rPr>
          <w:rFonts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/>
          <w:sz w:val="32"/>
          <w:szCs w:val="32"/>
        </w:rPr>
        <w:t>（二）检验项目</w:t>
      </w:r>
    </w:p>
    <w:p>
      <w:pPr>
        <w:pStyle w:val="6"/>
        <w:spacing w:line="520" w:lineRule="exact"/>
        <w:ind w:firstLine="636"/>
        <w:rPr>
          <w:rFonts w:ascii="Times New Roman" w:cs="Times New Roman"/>
          <w:sz w:val="32"/>
          <w:szCs w:val="32"/>
        </w:rPr>
      </w:pPr>
      <w:r>
        <w:rPr>
          <w:rFonts w:ascii="Times New Roman" w:cs="Times New Roman"/>
          <w:sz w:val="32"/>
          <w:szCs w:val="32"/>
        </w:rPr>
        <w:t>1.代用茶抽检项目为：铅（以Pb计）。</w:t>
      </w:r>
    </w:p>
    <w:p>
      <w:pPr>
        <w:pStyle w:val="6"/>
        <w:spacing w:line="520" w:lineRule="exact"/>
        <w:ind w:firstLine="636"/>
        <w:rPr>
          <w:rFonts w:ascii="Times New Roman" w:cs="Times New Roman"/>
          <w:sz w:val="32"/>
          <w:szCs w:val="32"/>
        </w:rPr>
      </w:pPr>
      <w:r>
        <w:rPr>
          <w:rFonts w:ascii="Times New Roman" w:cs="Times New Roman"/>
          <w:sz w:val="32"/>
          <w:szCs w:val="32"/>
        </w:rPr>
        <w:t>2.绿茶、红茶、乌龙茶、黄茶、白茶、黑茶、花茶、袋泡茶、紧压茶抽检项目为：铅（以Pb计）、草甘膦、吡虫啉、内吸磷、乙酰甲胺磷、联苯菊酯、氯氰菊酯和高效氯氰菊酯、灭多威、三氯杀螨醇、氰戊菊酯和S-氰戊菊酯、甲胺磷、啶虫脒、吡蚜酮、敌百虫、甲拌磷、克百威、氯唑磷、灭线磷、水胺硫磷、氧乐果、茚虫威、丙溴磷、毒死蜱、莠去津。</w:t>
      </w:r>
    </w:p>
    <w:p>
      <w:pPr>
        <w:pStyle w:val="6"/>
        <w:spacing w:line="520" w:lineRule="exact"/>
        <w:ind w:firstLine="636"/>
        <w:rPr>
          <w:rFonts w:ascii="Times New Roman" w:cs="Times New Roman"/>
          <w:sz w:val="32"/>
          <w:szCs w:val="32"/>
        </w:rPr>
      </w:pPr>
      <w:r>
        <w:rPr>
          <w:rFonts w:ascii="Times New Roman" w:cs="Times New Roman"/>
          <w:sz w:val="32"/>
          <w:szCs w:val="32"/>
        </w:rPr>
        <w:t>3.速溶茶类、其它含茶制品抽检项目为：铅（以Pb计）、菌落总数、大肠菌群。</w:t>
      </w:r>
    </w:p>
    <w:p>
      <w:pPr>
        <w:pStyle w:val="6"/>
        <w:spacing w:line="520" w:lineRule="exact"/>
        <w:ind w:firstLine="636"/>
        <w:rPr>
          <w:rFonts w:ascii="Times New Roman" w:cs="Times New Roman"/>
          <w:sz w:val="32"/>
          <w:szCs w:val="32"/>
        </w:rPr>
      </w:pPr>
      <w:r>
        <w:rPr>
          <w:rFonts w:ascii="Times New Roman" w:eastAsia="黑体" w:cs="Times New Roman"/>
          <w:sz w:val="32"/>
          <w:szCs w:val="32"/>
        </w:rPr>
        <w:t>七、豆制品</w:t>
      </w:r>
    </w:p>
    <w:p>
      <w:pPr>
        <w:tabs>
          <w:tab w:val="right" w:pos="8306"/>
        </w:tabs>
        <w:spacing w:line="520" w:lineRule="exact"/>
        <w:ind w:firstLine="640" w:firstLineChars="200"/>
        <w:rPr>
          <w:rFonts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/>
          <w:sz w:val="32"/>
          <w:szCs w:val="32"/>
        </w:rPr>
        <w:t>（一）相关标准依据</w:t>
      </w:r>
    </w:p>
    <w:p>
      <w:pPr>
        <w:pStyle w:val="6"/>
        <w:spacing w:line="520" w:lineRule="exact"/>
        <w:ind w:firstLine="636"/>
        <w:rPr>
          <w:rFonts w:ascii="Times New Roman" w:cs="Times New Roman"/>
          <w:color w:val="auto"/>
          <w:sz w:val="32"/>
          <w:szCs w:val="32"/>
        </w:rPr>
      </w:pPr>
      <w:r>
        <w:rPr>
          <w:rFonts w:ascii="Times New Roman" w:cs="Times New Roman"/>
          <w:color w:val="auto"/>
          <w:sz w:val="32"/>
          <w:szCs w:val="32"/>
        </w:rPr>
        <w:t>《食品安全国家标准 食品添加剂使用标准》（GB 2760—2014）、《食品安全国家标准 食品中污染物限量》（GB 2762—2017）、《食品安全国家标准 豆制品》（GB 2712—2014）等标准及产品明示标准和质量要求。</w:t>
      </w:r>
    </w:p>
    <w:p>
      <w:pPr>
        <w:widowControl/>
        <w:tabs>
          <w:tab w:val="right" w:pos="8306"/>
        </w:tabs>
        <w:spacing w:line="520" w:lineRule="exact"/>
        <w:ind w:firstLine="640" w:firstLineChars="200"/>
        <w:jc w:val="left"/>
        <w:rPr>
          <w:rFonts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/>
          <w:sz w:val="32"/>
          <w:szCs w:val="32"/>
        </w:rPr>
        <w:t>（二）检验项目</w:t>
      </w:r>
    </w:p>
    <w:p>
      <w:pPr>
        <w:pStyle w:val="6"/>
        <w:spacing w:line="520" w:lineRule="exact"/>
        <w:ind w:firstLine="636"/>
        <w:rPr>
          <w:rFonts w:ascii="Times New Roman" w:cs="Times New Roman"/>
          <w:sz w:val="32"/>
          <w:szCs w:val="32"/>
        </w:rPr>
      </w:pPr>
      <w:r>
        <w:rPr>
          <w:rFonts w:ascii="Times New Roman" w:cs="Times New Roman"/>
          <w:sz w:val="32"/>
          <w:szCs w:val="32"/>
        </w:rPr>
        <w:t>1.大豆蛋白类制品等抽检项目为：山梨酸及其钾盐（以山梨酸计）、脱氢乙酸及其钠盐（以脱氢乙酸计）、铝的残留量（干样品，以Al计）、大肠菌群。</w:t>
      </w:r>
    </w:p>
    <w:p>
      <w:pPr>
        <w:pStyle w:val="6"/>
        <w:spacing w:line="520" w:lineRule="exact"/>
        <w:ind w:firstLine="636"/>
        <w:rPr>
          <w:rFonts w:ascii="Times New Roman" w:cs="Times New Roman"/>
          <w:sz w:val="32"/>
          <w:szCs w:val="32"/>
        </w:rPr>
      </w:pPr>
      <w:r>
        <w:rPr>
          <w:rFonts w:ascii="Times New Roman" w:cs="Times New Roman"/>
          <w:sz w:val="32"/>
          <w:szCs w:val="32"/>
        </w:rPr>
        <w:t>2.豆干、豆腐、豆皮等抽检项目为：脲酶试验、铅（以Pb计）、苯甲酸及其钠盐（以苯甲酸计）、山梨酸及其钾盐（以山梨酸计）、脱氢乙酸及其钠盐（以脱氢乙酸计）、丙酸及其钠盐、钙盐（以丙酸计）、防腐剂混合使用时各自用量占其最大使用量的比例之和、糖精钠（以糖精计）、三氯蔗糖、铝的残留量（干样品，以Al计）、大肠菌群。</w:t>
      </w:r>
    </w:p>
    <w:p>
      <w:pPr>
        <w:pStyle w:val="6"/>
        <w:spacing w:line="520" w:lineRule="exact"/>
        <w:ind w:firstLine="636"/>
        <w:rPr>
          <w:rFonts w:ascii="Times New Roman" w:cs="Times New Roman"/>
          <w:sz w:val="32"/>
          <w:szCs w:val="32"/>
        </w:rPr>
      </w:pPr>
      <w:r>
        <w:rPr>
          <w:rFonts w:ascii="Times New Roman" w:cs="Times New Roman"/>
          <w:sz w:val="32"/>
          <w:szCs w:val="32"/>
        </w:rPr>
        <w:t>3.腐乳、豆豉、纳豆等抽检项目为：苯甲酸及其钠盐（以苯甲酸计）、山梨酸及其钾盐（以山梨酸计）、脱氢乙酸及其钠盐（以脱氢乙酸计）、糖精钠（以糖精计）、甜蜜素（以环己基氨基磺酸计）、铝的残留量（干样品，以Al计）、大肠菌群。</w:t>
      </w:r>
    </w:p>
    <w:p>
      <w:pPr>
        <w:pStyle w:val="6"/>
        <w:spacing w:line="520" w:lineRule="exact"/>
        <w:ind w:firstLine="636"/>
        <w:rPr>
          <w:rFonts w:ascii="Times New Roman" w:cs="Times New Roman"/>
          <w:sz w:val="32"/>
          <w:szCs w:val="32"/>
        </w:rPr>
      </w:pPr>
      <w:r>
        <w:rPr>
          <w:rFonts w:ascii="Times New Roman" w:cs="Times New Roman"/>
          <w:sz w:val="32"/>
          <w:szCs w:val="32"/>
        </w:rPr>
        <w:t>4.腐竹、油皮及其再制品抽检项目为：铅（以Pb计）、苯甲酸及其钠盐（以苯甲酸计）、山梨酸及其钾盐（以山梨酸计）、脱氢乙酸及其钠盐（以脱氢乙酸计）、丙酸及其钠盐、钙盐（以丙酸计）、糖精钠（以糖精计）、三氯蔗糖、大肠菌群。</w:t>
      </w:r>
    </w:p>
    <w:p>
      <w:pPr>
        <w:pStyle w:val="6"/>
        <w:spacing w:line="520" w:lineRule="exact"/>
        <w:ind w:firstLine="636"/>
        <w:rPr>
          <w:rFonts w:ascii="Times New Roman" w:eastAsia="黑体" w:cs="Times New Roman"/>
          <w:sz w:val="32"/>
          <w:szCs w:val="32"/>
        </w:rPr>
      </w:pPr>
      <w:r>
        <w:rPr>
          <w:rFonts w:ascii="Times New Roman" w:eastAsia="黑体" w:cs="Times New Roman"/>
          <w:sz w:val="32"/>
          <w:szCs w:val="32"/>
        </w:rPr>
        <w:t>八、酒类</w:t>
      </w:r>
    </w:p>
    <w:p>
      <w:pPr>
        <w:tabs>
          <w:tab w:val="right" w:pos="8306"/>
        </w:tabs>
        <w:spacing w:line="520" w:lineRule="exact"/>
        <w:ind w:firstLine="640" w:firstLineChars="200"/>
        <w:rPr>
          <w:rFonts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/>
          <w:sz w:val="32"/>
          <w:szCs w:val="32"/>
        </w:rPr>
        <w:t>（一）相关标准依据</w:t>
      </w:r>
    </w:p>
    <w:p>
      <w:pPr>
        <w:pStyle w:val="6"/>
        <w:spacing w:line="520" w:lineRule="exact"/>
        <w:ind w:firstLine="636"/>
        <w:rPr>
          <w:rFonts w:ascii="Times New Roman" w:cs="Times New Roman"/>
          <w:color w:val="auto"/>
          <w:sz w:val="32"/>
          <w:szCs w:val="32"/>
        </w:rPr>
      </w:pPr>
      <w:r>
        <w:rPr>
          <w:rFonts w:ascii="Times New Roman" w:cs="Times New Roman"/>
          <w:color w:val="auto"/>
          <w:sz w:val="32"/>
          <w:szCs w:val="32"/>
        </w:rPr>
        <w:t>《食品安全国家标准 食品添加剂使用标准》（GB 2760—2014）、《食品安全国家标准 蒸馏酒及其配制酒》（GB 2757—2012）等标准及产品明示标准和质量要求。</w:t>
      </w:r>
    </w:p>
    <w:p>
      <w:pPr>
        <w:widowControl/>
        <w:tabs>
          <w:tab w:val="right" w:pos="8306"/>
        </w:tabs>
        <w:spacing w:line="520" w:lineRule="exact"/>
        <w:ind w:firstLine="640" w:firstLineChars="200"/>
        <w:jc w:val="left"/>
        <w:rPr>
          <w:rFonts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/>
          <w:sz w:val="32"/>
          <w:szCs w:val="32"/>
        </w:rPr>
        <w:t>（二）检验项目</w:t>
      </w:r>
    </w:p>
    <w:p>
      <w:pPr>
        <w:pStyle w:val="6"/>
        <w:spacing w:line="520" w:lineRule="exact"/>
        <w:ind w:firstLine="636"/>
        <w:rPr>
          <w:rFonts w:ascii="Times New Roman" w:cs="Times New Roman"/>
          <w:sz w:val="32"/>
          <w:szCs w:val="32"/>
        </w:rPr>
      </w:pPr>
      <w:r>
        <w:rPr>
          <w:rFonts w:ascii="Times New Roman" w:cs="Times New Roman"/>
          <w:sz w:val="32"/>
          <w:szCs w:val="32"/>
        </w:rPr>
        <w:t>1.白酒、白酒(液态)、白酒(原酒)抽检项目为：酒精度、甲醇、氰化物（以HCN计）、糖精钠（以糖精计）、甜蜜素（以环己基氨基磺酸计）、三氯蔗糖。</w:t>
      </w:r>
    </w:p>
    <w:p>
      <w:pPr>
        <w:pStyle w:val="6"/>
        <w:spacing w:line="520" w:lineRule="exact"/>
        <w:ind w:firstLine="636"/>
        <w:rPr>
          <w:rFonts w:ascii="Times New Roman" w:cs="Times New Roman"/>
          <w:sz w:val="32"/>
          <w:szCs w:val="32"/>
        </w:rPr>
      </w:pPr>
      <w:r>
        <w:rPr>
          <w:rFonts w:ascii="Times New Roman" w:cs="Times New Roman"/>
          <w:sz w:val="32"/>
          <w:szCs w:val="32"/>
        </w:rPr>
        <w:t>2.黄酒抽检项目为：酒精度、苯甲酸及其钠盐（以苯甲酸计）、山梨酸及其钾盐（以山梨酸计）、糖精钠（以糖精计）、甜蜜素（以环己基氨基磺酸计）。</w:t>
      </w:r>
    </w:p>
    <w:p>
      <w:pPr>
        <w:pStyle w:val="6"/>
        <w:spacing w:line="520" w:lineRule="exact"/>
        <w:ind w:firstLine="636"/>
        <w:rPr>
          <w:rFonts w:ascii="Times New Roman" w:cs="Times New Roman"/>
          <w:sz w:val="32"/>
          <w:szCs w:val="32"/>
        </w:rPr>
      </w:pPr>
      <w:r>
        <w:rPr>
          <w:rFonts w:ascii="Times New Roman" w:cs="Times New Roman"/>
          <w:sz w:val="32"/>
          <w:szCs w:val="32"/>
        </w:rPr>
        <w:t>3.其他发酵酒抽检项目为：酒精度、苯甲酸及其钠盐（以苯甲酸计）、山梨酸及其钾盐（以山梨酸计）、糖精钠（以糖精计）。</w:t>
      </w:r>
    </w:p>
    <w:p>
      <w:pPr>
        <w:pStyle w:val="6"/>
        <w:spacing w:line="520" w:lineRule="exact"/>
        <w:ind w:firstLine="636"/>
        <w:rPr>
          <w:rFonts w:ascii="Times New Roman" w:cs="Times New Roman"/>
          <w:sz w:val="32"/>
          <w:szCs w:val="32"/>
        </w:rPr>
      </w:pPr>
      <w:r>
        <w:rPr>
          <w:rFonts w:ascii="Times New Roman" w:cs="Times New Roman"/>
          <w:sz w:val="32"/>
          <w:szCs w:val="32"/>
        </w:rPr>
        <w:t>4.以发酵酒为酒基的配制酒抽检项目为：酒精度、苯甲酸及其钠盐（以苯甲酸计）、山梨酸及其钾盐（以山梨酸计）、糖精钠（以糖精计）、甜蜜素（以环己基氨基磺酸计）。</w:t>
      </w:r>
    </w:p>
    <w:p>
      <w:pPr>
        <w:pStyle w:val="6"/>
        <w:spacing w:line="520" w:lineRule="exact"/>
        <w:ind w:firstLine="636"/>
        <w:rPr>
          <w:rFonts w:ascii="Times New Roman" w:cs="Times New Roman"/>
          <w:sz w:val="32"/>
          <w:szCs w:val="32"/>
        </w:rPr>
      </w:pPr>
      <w:r>
        <w:rPr>
          <w:rFonts w:ascii="Times New Roman" w:cs="Times New Roman"/>
          <w:sz w:val="32"/>
          <w:szCs w:val="32"/>
        </w:rPr>
        <w:t>5.以蒸馏酒及食用酒精为酒基的配制酒抽检项目为：酒精度、甲醇、氰化物（以HCN计）、糖精钠（以糖精计）、甜蜜素（以环己基氨基磺酸计）。</w:t>
      </w:r>
    </w:p>
    <w:p>
      <w:pPr>
        <w:pStyle w:val="6"/>
        <w:spacing w:line="520" w:lineRule="exact"/>
        <w:ind w:firstLine="636"/>
        <w:rPr>
          <w:rFonts w:ascii="Times New Roman" w:eastAsia="黑体" w:cs="Times New Roman"/>
          <w:sz w:val="32"/>
          <w:szCs w:val="32"/>
        </w:rPr>
      </w:pPr>
      <w:r>
        <w:rPr>
          <w:rFonts w:ascii="Times New Roman" w:eastAsia="黑体" w:cs="Times New Roman"/>
          <w:sz w:val="32"/>
          <w:szCs w:val="32"/>
        </w:rPr>
        <w:t>九、粮食加工品</w:t>
      </w:r>
    </w:p>
    <w:p>
      <w:pPr>
        <w:tabs>
          <w:tab w:val="right" w:pos="8306"/>
        </w:tabs>
        <w:spacing w:line="520" w:lineRule="exact"/>
        <w:ind w:firstLine="640" w:firstLineChars="200"/>
        <w:rPr>
          <w:rFonts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/>
          <w:sz w:val="32"/>
          <w:szCs w:val="32"/>
        </w:rPr>
        <w:t>（一）相关标准依据</w:t>
      </w:r>
    </w:p>
    <w:p>
      <w:pPr>
        <w:pStyle w:val="6"/>
        <w:spacing w:line="520" w:lineRule="exact"/>
        <w:ind w:firstLine="636"/>
        <w:rPr>
          <w:rFonts w:ascii="Times New Roman" w:cs="Times New Roman"/>
          <w:color w:val="auto"/>
          <w:sz w:val="32"/>
          <w:szCs w:val="32"/>
        </w:rPr>
      </w:pPr>
      <w:r>
        <w:rPr>
          <w:rFonts w:ascii="Times New Roman" w:cs="Times New Roman"/>
          <w:color w:val="auto"/>
          <w:sz w:val="32"/>
          <w:szCs w:val="32"/>
        </w:rPr>
        <w:t>《食品安全国家标准 食品中真菌毒素限量》（GB 2761—2017）、《食品安全国家标准 食品中污染物限量》（GB 2762—2017）、《卫生部等7部门关于撤销食品添加剂过氧化苯甲酰、过氧化钙的公告》（卫生部公告〔2011〕第4号）等标准及产品明示标准和质量要求。</w:t>
      </w:r>
    </w:p>
    <w:p>
      <w:pPr>
        <w:widowControl/>
        <w:tabs>
          <w:tab w:val="right" w:pos="8306"/>
        </w:tabs>
        <w:spacing w:line="520" w:lineRule="exact"/>
        <w:ind w:firstLine="640" w:firstLineChars="200"/>
        <w:jc w:val="left"/>
        <w:rPr>
          <w:rFonts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/>
          <w:sz w:val="32"/>
          <w:szCs w:val="32"/>
        </w:rPr>
        <w:t>（二）检验项目</w:t>
      </w:r>
    </w:p>
    <w:p>
      <w:pPr>
        <w:pStyle w:val="6"/>
        <w:spacing w:line="520" w:lineRule="exact"/>
        <w:ind w:firstLine="636"/>
        <w:rPr>
          <w:rFonts w:ascii="Times New Roman" w:cs="Times New Roman"/>
          <w:sz w:val="32"/>
          <w:szCs w:val="32"/>
        </w:rPr>
      </w:pPr>
      <w:r>
        <w:rPr>
          <w:rFonts w:ascii="Times New Roman" w:cs="Times New Roman"/>
          <w:sz w:val="32"/>
          <w:szCs w:val="32"/>
        </w:rPr>
        <w:t>1.大米抽检项目为：铅（以Pb计）、镉（以Cd计）、无机砷（以As计）、黄曲霉毒素B</w:t>
      </w:r>
      <w:r>
        <w:rPr>
          <w:rFonts w:ascii="Times New Roman" w:cs="Times New Roman"/>
          <w:sz w:val="32"/>
          <w:szCs w:val="32"/>
          <w:vertAlign w:val="subscript"/>
        </w:rPr>
        <w:t>1</w:t>
      </w:r>
      <w:r>
        <w:rPr>
          <w:rFonts w:ascii="Times New Roman" w:cs="Times New Roman"/>
          <w:sz w:val="32"/>
          <w:szCs w:val="32"/>
        </w:rPr>
        <w:t>。</w:t>
      </w:r>
    </w:p>
    <w:p>
      <w:pPr>
        <w:pStyle w:val="6"/>
        <w:spacing w:line="520" w:lineRule="exact"/>
        <w:ind w:firstLine="636"/>
        <w:rPr>
          <w:rFonts w:ascii="Times New Roman" w:cs="Times New Roman"/>
          <w:sz w:val="32"/>
          <w:szCs w:val="32"/>
        </w:rPr>
      </w:pPr>
      <w:r>
        <w:rPr>
          <w:rFonts w:ascii="Times New Roman" w:cs="Times New Roman"/>
          <w:sz w:val="32"/>
          <w:szCs w:val="32"/>
        </w:rPr>
        <w:t>2.米粉制品抽检项目为：苯甲酸及其钠盐（以苯甲酸计）、山梨酸及其钾盐（以山梨酸计）、脱氢乙酸及其钠盐（以脱氢乙酸计）、二氧化硫残留量、菌落总数、大肠菌群。</w:t>
      </w:r>
    </w:p>
    <w:p>
      <w:pPr>
        <w:pStyle w:val="6"/>
        <w:spacing w:line="520" w:lineRule="exact"/>
        <w:ind w:firstLine="636"/>
        <w:rPr>
          <w:rFonts w:ascii="Times New Roman" w:cs="Times New Roman"/>
          <w:sz w:val="32"/>
          <w:szCs w:val="32"/>
        </w:rPr>
      </w:pPr>
      <w:r>
        <w:rPr>
          <w:rFonts w:ascii="Times New Roman" w:cs="Times New Roman"/>
          <w:sz w:val="32"/>
          <w:szCs w:val="32"/>
        </w:rPr>
        <w:t>3.普通挂面、手工面抽检项目为：铅（以Pb计）。</w:t>
      </w:r>
    </w:p>
    <w:p>
      <w:pPr>
        <w:pStyle w:val="6"/>
        <w:spacing w:line="520" w:lineRule="exact"/>
        <w:ind w:firstLine="636"/>
        <w:rPr>
          <w:rFonts w:ascii="Times New Roman" w:cs="Times New Roman"/>
          <w:sz w:val="32"/>
          <w:szCs w:val="32"/>
        </w:rPr>
      </w:pPr>
      <w:r>
        <w:rPr>
          <w:rFonts w:ascii="Times New Roman" w:cs="Times New Roman"/>
          <w:sz w:val="32"/>
          <w:szCs w:val="32"/>
        </w:rPr>
        <w:t>4.通用小麦粉、专用小麦粉抽检项目为：镉（以Cd计）、苯并[a]芘、玉米赤霉烯酮、脱氧雪腐镰刀菌烯醇、赭曲霉毒素A、黄曲霉毒素B</w:t>
      </w:r>
      <w:r>
        <w:rPr>
          <w:rFonts w:ascii="Times New Roman" w:cs="Times New Roman"/>
          <w:sz w:val="32"/>
          <w:szCs w:val="32"/>
          <w:vertAlign w:val="subscript"/>
        </w:rPr>
        <w:t>1</w:t>
      </w:r>
      <w:r>
        <w:rPr>
          <w:rFonts w:ascii="Times New Roman" w:cs="Times New Roman"/>
          <w:sz w:val="32"/>
          <w:szCs w:val="32"/>
        </w:rPr>
        <w:t>、过氧化苯甲酰。</w:t>
      </w:r>
    </w:p>
    <w:p>
      <w:pPr>
        <w:pStyle w:val="6"/>
        <w:rPr>
          <w:rFonts w:ascii="Times New Roman" w:cs="Times New Roman"/>
        </w:rPr>
        <w:sectPr>
          <w:pgSz w:w="11906" w:h="16838"/>
          <w:pgMar w:top="2041" w:right="1531" w:bottom="2041" w:left="1531" w:header="851" w:footer="992" w:gutter="0"/>
          <w:pgNumType w:fmt="numberInDash"/>
          <w:cols w:space="720" w:num="1"/>
          <w:docGrid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6D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2020-12-10T08:44:01Z</dcterms:created>
  <dc:creator>Administrator</dc:creator>
  <cp:lastModifiedBy>吴保壮</cp:lastModifiedBy>
  <dcterms:modified xsi:type="dcterms:W3CDTF">2020-12-10T08:44:11Z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