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shd w:val="clear" w:color="auto" w:fill="auto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pacing w:val="40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4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40"/>
          <w:sz w:val="44"/>
          <w:szCs w:val="44"/>
        </w:rPr>
        <w:t>撤销行政许可告知书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 ）市监工许撤告字〔   〕第 号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 xml:space="preserve">社会统一信用代码（身份证）号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本机关于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许可证件编号：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（根据实际情况填写法律法规等规定的名称及适用条款）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的规定，本机关拟作出撤销生产许可证的决定。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你单位如有异议，可以在收到本告知书之日起五个工作日内提出陈述、申辩，逾期未提出的，视为放弃陈述、申辩权利。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当事人意见：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当事人签名：               日期：   年    月    日 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受托单位地址：             邮编: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联系人：                   电话：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行政机关印章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6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2020-12-11T01:31:09Z</dcterms:created>
  <dc:creator>Administrator</dc:creator>
  <cp:lastModifiedBy>巫剑</cp:lastModifiedBy>
  <dcterms:modified xsi:type="dcterms:W3CDTF">2020-12-11T01:31:18Z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