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28"/>
          <w:szCs w:val="28"/>
          <w:lang w:bidi="ar"/>
        </w:rPr>
      </w:pPr>
      <w:r>
        <w:rPr>
          <w:rFonts w:ascii="Times New Roman" w:hAnsi="Times New Roman" w:eastAsia="仿宋_GB2312" w:cs="Times New Roman"/>
          <w:sz w:val="28"/>
          <w:szCs w:val="28"/>
          <w:lang w:bidi="ar"/>
        </w:rPr>
        <w:t>（声明：以下信息仅指本次抽检标称的生产企业相关产品的生产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（购进）</w:t>
      </w:r>
      <w:r>
        <w:rPr>
          <w:rFonts w:ascii="Times New Roman" w:hAnsi="Times New Roman" w:eastAsia="仿宋_GB2312" w:cs="Times New Roman"/>
          <w:sz w:val="28"/>
          <w:szCs w:val="28"/>
          <w:lang w:bidi="ar"/>
        </w:rPr>
        <w:t>日期/批号的样品所检项目）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219"/>
        <w:gridCol w:w="1877"/>
        <w:gridCol w:w="1202"/>
        <w:gridCol w:w="1617"/>
        <w:gridCol w:w="508"/>
        <w:gridCol w:w="508"/>
        <w:gridCol w:w="785"/>
        <w:gridCol w:w="1063"/>
        <w:gridCol w:w="3022"/>
        <w:gridCol w:w="1522"/>
        <w:gridCol w:w="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生产（购进）日期/批号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不合格项目║检验结果║标准值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  <w:t>广西莱健食品科技有限公司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  <w:t>广西-柳州市北部生态新区石碑坪镇泗角村泗角小学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  <w:t>防城港市福德龙商贸有限责任公司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  <w:t>防城港市防城区群星路319-1号恒富商业广场负一楼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  <w:t>伊面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  <w:t>75克/袋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  <w:t>今洲+图形商标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  <w:t>2020-08-15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  <w:t>酸价(以脂肪计)(KOH)║14.0mg/g║≤1.8mg/g；过氧化值(以脂肪计)║1.60g/100g║≤0.25g/100g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2"/>
                <w:lang w:bidi="ar"/>
              </w:rPr>
              <w:t>广西壮族自治区产品质量检验研究院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2021-03-29T02:40:26Z</dcterms:created>
  <dc:creator>Administrator</dc:creator>
  <cp:lastModifiedBy>覃思</cp:lastModifiedBy>
  <dcterms:modified xsi:type="dcterms:W3CDTF">2021-03-29T02:40:42Z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