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spacing w:line="720" w:lineRule="auto"/>
        <w:jc w:val="center"/>
        <w:rPr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（300~1100）℃温度巡回检测仪校准规范</w:t>
      </w:r>
    </w:p>
    <w:p>
      <w:pPr>
        <w:spacing w:line="720" w:lineRule="auto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试验报告</w:t>
      </w:r>
    </w:p>
    <w:p>
      <w:pPr>
        <w:jc w:val="center"/>
        <w:rPr>
          <w:sz w:val="72"/>
        </w:rPr>
      </w:pPr>
    </w:p>
    <w:p>
      <w:pPr>
        <w:jc w:val="center"/>
        <w:rPr>
          <w:sz w:val="72"/>
        </w:rPr>
      </w:pPr>
    </w:p>
    <w:p>
      <w:pPr>
        <w:jc w:val="center"/>
        <w:rPr>
          <w:sz w:val="72"/>
        </w:rPr>
      </w:pPr>
    </w:p>
    <w:p>
      <w:pPr>
        <w:jc w:val="center"/>
        <w:rPr>
          <w:sz w:val="72"/>
        </w:rPr>
      </w:pPr>
    </w:p>
    <w:p>
      <w:pPr>
        <w:jc w:val="center"/>
        <w:rPr>
          <w:sz w:val="72"/>
        </w:rPr>
      </w:pPr>
    </w:p>
    <w:p>
      <w:pPr>
        <w:jc w:val="center"/>
        <w:rPr>
          <w:sz w:val="72"/>
        </w:rPr>
      </w:pPr>
    </w:p>
    <w:p>
      <w:pPr>
        <w:spacing w:line="360" w:lineRule="auto"/>
        <w:jc w:val="center"/>
        <w:rPr>
          <w:rFonts w:eastAsia="楷体_GB2312"/>
          <w:b/>
          <w:sz w:val="32"/>
          <w:szCs w:val="36"/>
        </w:rPr>
      </w:pPr>
      <w:r>
        <w:rPr>
          <w:rFonts w:eastAsia="楷体_GB2312"/>
          <w:b/>
          <w:sz w:val="32"/>
          <w:szCs w:val="36"/>
        </w:rPr>
        <w:t>广西计量检测研究院</w:t>
      </w:r>
    </w:p>
    <w:p>
      <w:pPr>
        <w:spacing w:line="360" w:lineRule="auto"/>
        <w:jc w:val="center"/>
        <w:rPr>
          <w:b/>
          <w:sz w:val="30"/>
        </w:rPr>
      </w:pPr>
      <w:r>
        <w:rPr>
          <w:rFonts w:eastAsia="楷体_GB2312"/>
          <w:b/>
          <w:sz w:val="32"/>
          <w:szCs w:val="36"/>
        </w:rPr>
        <w:t>202</w:t>
      </w:r>
      <w:r>
        <w:rPr>
          <w:rFonts w:hint="eastAsia" w:eastAsia="楷体_GB2312"/>
          <w:b/>
          <w:sz w:val="32"/>
          <w:szCs w:val="36"/>
        </w:rPr>
        <w:t>2</w:t>
      </w:r>
      <w:r>
        <w:rPr>
          <w:rFonts w:eastAsia="楷体_GB2312"/>
          <w:b/>
          <w:sz w:val="32"/>
          <w:szCs w:val="36"/>
        </w:rPr>
        <w:t>年</w:t>
      </w:r>
      <w:r>
        <w:rPr>
          <w:rFonts w:hint="eastAsia" w:eastAsia="楷体_GB2312"/>
          <w:b/>
          <w:sz w:val="32"/>
          <w:szCs w:val="36"/>
          <w:lang w:val="en-US" w:eastAsia="zh-CN"/>
        </w:rPr>
        <w:t>2</w:t>
      </w:r>
      <w:bookmarkStart w:id="5" w:name="_GoBack"/>
      <w:bookmarkEnd w:id="5"/>
      <w:r>
        <w:rPr>
          <w:rFonts w:eastAsia="楷体_GB2312"/>
          <w:b/>
          <w:sz w:val="32"/>
          <w:szCs w:val="36"/>
        </w:rPr>
        <w:t>月</w:t>
      </w:r>
    </w:p>
    <w:p>
      <w:pPr>
        <w:jc w:val="center"/>
        <w:outlineLvl w:val="0"/>
        <w:rPr>
          <w:sz w:val="32"/>
        </w:rPr>
      </w:pPr>
      <w:r>
        <w:rPr>
          <w:sz w:val="48"/>
        </w:rPr>
        <w:br w:type="page"/>
      </w:r>
      <w:r>
        <w:rPr>
          <w:rFonts w:hint="eastAsia" w:hAnsi="宋体"/>
          <w:sz w:val="32"/>
          <w:szCs w:val="32"/>
        </w:rPr>
        <w:t>（300~1100）℃温度巡回检测仪校准规范</w:t>
      </w:r>
      <w:r>
        <w:rPr>
          <w:rFonts w:hAnsi="宋体"/>
          <w:sz w:val="32"/>
        </w:rPr>
        <w:t>试验报告</w:t>
      </w:r>
    </w:p>
    <w:p>
      <w:pPr>
        <w:spacing w:line="360" w:lineRule="auto"/>
        <w:rPr>
          <w:sz w:val="24"/>
        </w:rPr>
      </w:pPr>
      <w:r>
        <w:rPr>
          <w:rFonts w:hAnsi="宋体"/>
          <w:bCs/>
          <w:sz w:val="24"/>
        </w:rPr>
        <w:t>一、试验目的</w:t>
      </w:r>
    </w:p>
    <w:p>
      <w:pPr>
        <w:spacing w:line="360" w:lineRule="auto"/>
        <w:ind w:left="420" w:leftChars="200" w:firstLine="360" w:firstLineChars="150"/>
        <w:rPr>
          <w:sz w:val="24"/>
        </w:rPr>
      </w:pPr>
      <w:r>
        <w:rPr>
          <w:rFonts w:hAnsi="宋体"/>
          <w:sz w:val="24"/>
        </w:rPr>
        <w:t>分别选取了</w:t>
      </w:r>
      <w:r>
        <w:rPr>
          <w:rFonts w:hint="eastAsia"/>
          <w:sz w:val="24"/>
        </w:rPr>
        <w:t>2</w:t>
      </w:r>
      <w:r>
        <w:rPr>
          <w:rFonts w:hAnsi="宋体"/>
          <w:sz w:val="24"/>
        </w:rPr>
        <w:t>台</w:t>
      </w:r>
      <w:r>
        <w:rPr>
          <w:rFonts w:hint="eastAsia" w:hAnsi="宋体"/>
          <w:sz w:val="24"/>
        </w:rPr>
        <w:t>巡检仪</w:t>
      </w:r>
      <w:r>
        <w:rPr>
          <w:rFonts w:hAnsi="宋体"/>
          <w:sz w:val="24"/>
        </w:rPr>
        <w:t>作为试验对象，按照《</w:t>
      </w:r>
      <w:r>
        <w:rPr>
          <w:rFonts w:hint="eastAsia" w:hAnsi="宋体"/>
          <w:sz w:val="24"/>
        </w:rPr>
        <w:t>（300~1100）℃温度巡回检测仪校准规范</w:t>
      </w:r>
      <w:r>
        <w:rPr>
          <w:rFonts w:hAnsi="宋体"/>
          <w:sz w:val="24"/>
        </w:rPr>
        <w:t>》中的规定进行试验，验证该校准规范的正确性和可行性。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二、试验方法</w:t>
      </w:r>
    </w:p>
    <w:p>
      <w:pPr>
        <w:spacing w:line="360" w:lineRule="auto"/>
        <w:ind w:firstLine="480"/>
        <w:rPr>
          <w:sz w:val="24"/>
        </w:rPr>
      </w:pPr>
      <w:r>
        <w:rPr>
          <w:rFonts w:hAnsi="宋体"/>
          <w:sz w:val="24"/>
        </w:rPr>
        <w:t>依据《</w:t>
      </w:r>
      <w:r>
        <w:rPr>
          <w:rFonts w:hint="eastAsia" w:hAnsi="宋体"/>
          <w:sz w:val="24"/>
        </w:rPr>
        <w:t>（300~1100）℃温度巡回检测仪校准规范</w:t>
      </w:r>
      <w:r>
        <w:rPr>
          <w:rFonts w:hAnsi="宋体"/>
          <w:sz w:val="24"/>
        </w:rPr>
        <w:t>》，选取试验项目及试验方法，详见表</w:t>
      </w:r>
      <w:r>
        <w:rPr>
          <w:sz w:val="24"/>
        </w:rPr>
        <w:t>1</w:t>
      </w:r>
      <w:r>
        <w:rPr>
          <w:rFonts w:hAnsi="宋体"/>
          <w:sz w:val="24"/>
        </w:rPr>
        <w:t>。</w:t>
      </w:r>
    </w:p>
    <w:p>
      <w:pPr>
        <w:spacing w:line="360" w:lineRule="auto"/>
        <w:ind w:firstLine="2640" w:firstLineChars="1100"/>
        <w:rPr>
          <w:sz w:val="24"/>
        </w:rPr>
      </w:pPr>
      <w:r>
        <w:rPr>
          <w:rFonts w:hAnsi="宋体"/>
          <w:sz w:val="24"/>
        </w:rPr>
        <w:t>表</w:t>
      </w:r>
      <w:r>
        <w:rPr>
          <w:sz w:val="24"/>
        </w:rPr>
        <w:t xml:space="preserve">1 </w:t>
      </w:r>
      <w:r>
        <w:rPr>
          <w:rFonts w:hAnsi="宋体"/>
          <w:sz w:val="24"/>
        </w:rPr>
        <w:t>试验项目及试验方法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341"/>
        <w:gridCol w:w="2079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3341" w:type="dxa"/>
            <w:vAlign w:val="center"/>
          </w:tcPr>
          <w:p>
            <w:pPr>
              <w:jc w:val="center"/>
            </w:pPr>
            <w:r>
              <w:t>试验项目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</w:pPr>
            <w:r>
              <w:t>对应的要求条款号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</w:pPr>
            <w:r>
              <w:t>对应的方法条款号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41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207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079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7.2</w:t>
            </w:r>
          </w:p>
        </w:tc>
      </w:tr>
    </w:tbl>
    <w:p>
      <w:pPr>
        <w:rPr>
          <w:sz w:val="24"/>
        </w:rPr>
      </w:pPr>
    </w:p>
    <w:p>
      <w:pPr>
        <w:spacing w:line="360" w:lineRule="auto"/>
        <w:rPr>
          <w:bCs/>
          <w:sz w:val="24"/>
        </w:rPr>
      </w:pPr>
      <w:r>
        <w:rPr>
          <w:rFonts w:hAnsi="宋体"/>
          <w:bCs/>
          <w:sz w:val="24"/>
        </w:rPr>
        <w:t>三、试验用仪器设备</w:t>
      </w:r>
    </w:p>
    <w:tbl>
      <w:tblPr>
        <w:tblStyle w:val="14"/>
        <w:tblW w:w="82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560"/>
        <w:gridCol w:w="1902"/>
        <w:gridCol w:w="1282"/>
        <w:gridCol w:w="1672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4" w:hRule="atLeast"/>
          <w:tblHeader/>
          <w:jc w:val="center"/>
        </w:trPr>
        <w:tc>
          <w:tcPr>
            <w:tcW w:w="664" w:type="dxa"/>
            <w:vAlign w:val="center"/>
          </w:tcPr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60" w:lineRule="exact"/>
              <w:ind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仪器设备名称</w:t>
            </w:r>
          </w:p>
        </w:tc>
        <w:tc>
          <w:tcPr>
            <w:tcW w:w="1902" w:type="dxa"/>
            <w:vAlign w:val="center"/>
          </w:tcPr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测量范围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出厂编号</w:t>
            </w:r>
          </w:p>
        </w:tc>
        <w:tc>
          <w:tcPr>
            <w:tcW w:w="1672" w:type="dxa"/>
            <w:vAlign w:val="center"/>
          </w:tcPr>
          <w:p>
            <w:pPr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不确定度</w:t>
            </w:r>
            <w:r>
              <w:rPr>
                <w:kern w:val="0"/>
                <w:szCs w:val="21"/>
              </w:rPr>
              <w:t>/</w:t>
            </w:r>
          </w:p>
          <w:p>
            <w:pPr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准确度</w:t>
            </w:r>
            <w:r>
              <w:rPr>
                <w:kern w:val="0"/>
                <w:szCs w:val="21"/>
              </w:rPr>
              <w:t>/</w:t>
            </w:r>
          </w:p>
          <w:p>
            <w:pPr>
              <w:spacing w:line="260" w:lineRule="exact"/>
              <w:ind w:left="-105" w:leftChars="-50" w:right="-105" w:rightChars="-50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最大允许误差</w:t>
            </w:r>
          </w:p>
        </w:tc>
        <w:tc>
          <w:tcPr>
            <w:tcW w:w="121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left="-105" w:leftChars="-50" w:right="-105" w:rightChars="-5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Ansi="宋体"/>
                <w:kern w:val="0"/>
                <w:sz w:val="18"/>
                <w:szCs w:val="18"/>
              </w:rPr>
              <w:t>证书有效日期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664" w:type="dxa"/>
            <w:vAlign w:val="center"/>
          </w:tcPr>
          <w:p>
            <w:pPr>
              <w:ind w:left="-107" w:leftChars="-51"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标准铂铑10-铂热电偶</w:t>
            </w:r>
          </w:p>
        </w:tc>
        <w:tc>
          <w:tcPr>
            <w:tcW w:w="190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（300～1100）℃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60" w:lineRule="exact"/>
              <w:ind w:right="-105" w:rightChars="-50"/>
              <w:jc w:val="center"/>
              <w:rPr>
                <w:szCs w:val="21"/>
              </w:rPr>
            </w:pPr>
            <w:r>
              <w:rPr>
                <w:szCs w:val="21"/>
              </w:rPr>
              <w:t>S18-1-2637</w:t>
            </w:r>
          </w:p>
        </w:tc>
        <w:tc>
          <w:tcPr>
            <w:tcW w:w="167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一等</w:t>
            </w:r>
          </w:p>
        </w:tc>
        <w:tc>
          <w:tcPr>
            <w:tcW w:w="121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4"/>
              </w:tabs>
              <w:spacing w:beforeLines="50" w:line="260" w:lineRule="exact"/>
              <w:ind w:right="-105" w:rightChars="-50"/>
              <w:jc w:val="center"/>
              <w:outlineLvl w:val="1"/>
              <w:rPr>
                <w:bCs/>
                <w:szCs w:val="21"/>
              </w:rPr>
            </w:pPr>
            <w:r>
              <w:rPr>
                <w:bCs/>
                <w:szCs w:val="21"/>
              </w:rPr>
              <w:t>2022-0</w:t>
            </w:r>
            <w:r>
              <w:rPr>
                <w:rFonts w:hint="eastAsia"/>
                <w:bCs/>
                <w:szCs w:val="21"/>
              </w:rPr>
              <w:t>5</w:t>
            </w:r>
            <w:r>
              <w:rPr>
                <w:bCs/>
                <w:szCs w:val="21"/>
              </w:rPr>
              <w:t>-0</w:t>
            </w:r>
            <w:r>
              <w:rPr>
                <w:rFonts w:hint="eastAsia"/>
                <w:bCs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664" w:type="dxa"/>
            <w:vAlign w:val="center"/>
          </w:tcPr>
          <w:p>
            <w:pPr>
              <w:ind w:left="-107" w:leftChars="-51"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数字多用表</w:t>
            </w:r>
          </w:p>
        </w:tc>
        <w:tc>
          <w:tcPr>
            <w:tcW w:w="190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（0～100）mV</w:t>
            </w:r>
          </w:p>
        </w:tc>
        <w:tc>
          <w:tcPr>
            <w:tcW w:w="1282" w:type="dxa"/>
            <w:vAlign w:val="center"/>
          </w:tcPr>
          <w:p>
            <w:pPr>
              <w:widowControl/>
              <w:spacing w:line="260" w:lineRule="exact"/>
              <w:ind w:right="-105" w:rightChars="-5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1036016</w:t>
            </w:r>
          </w:p>
        </w:tc>
        <w:tc>
          <w:tcPr>
            <w:tcW w:w="167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1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(37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10</w:t>
            </w:r>
            <w:r>
              <w:rPr>
                <w:rFonts w:asciiTheme="minorEastAsia" w:hAnsiTheme="minorEastAsia" w:eastAsiaTheme="minorEastAsia"/>
                <w:sz w:val="20"/>
                <w:szCs w:val="18"/>
                <w:vertAlign w:val="superscript"/>
              </w:rPr>
              <w:t>-6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读数+9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10</w:t>
            </w:r>
            <w:r>
              <w:rPr>
                <w:rFonts w:asciiTheme="minorEastAsia" w:hAnsiTheme="minorEastAsia" w:eastAsiaTheme="minorEastAsia"/>
                <w:sz w:val="20"/>
                <w:szCs w:val="18"/>
                <w:vertAlign w:val="superscript"/>
              </w:rPr>
              <w:t>-6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量程</w:t>
            </w:r>
          </w:p>
        </w:tc>
        <w:tc>
          <w:tcPr>
            <w:tcW w:w="121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4"/>
              </w:tabs>
              <w:spacing w:beforeLines="50" w:line="260" w:lineRule="exact"/>
              <w:ind w:right="-105" w:rightChars="-50"/>
              <w:jc w:val="center"/>
              <w:outlineLvl w:val="1"/>
              <w:rPr>
                <w:bCs/>
                <w:szCs w:val="21"/>
              </w:rPr>
            </w:pPr>
            <w:r>
              <w:rPr>
                <w:bCs/>
                <w:szCs w:val="21"/>
              </w:rPr>
              <w:t>2022-</w:t>
            </w:r>
            <w:r>
              <w:rPr>
                <w:rFonts w:hint="eastAsia"/>
                <w:bCs/>
                <w:szCs w:val="21"/>
              </w:rPr>
              <w:t>11</w:t>
            </w:r>
            <w:r>
              <w:rPr>
                <w:bCs/>
                <w:szCs w:val="21"/>
              </w:rPr>
              <w:t>-</w:t>
            </w:r>
            <w:r>
              <w:rPr>
                <w:rFonts w:hint="eastAsia"/>
                <w:bCs/>
                <w:szCs w:val="21"/>
              </w:rPr>
              <w:t>11</w:t>
            </w:r>
          </w:p>
        </w:tc>
      </w:tr>
    </w:tbl>
    <w:p>
      <w:pPr>
        <w:tabs>
          <w:tab w:val="left" w:pos="567"/>
        </w:tabs>
        <w:spacing w:line="360" w:lineRule="auto"/>
        <w:rPr>
          <w:sz w:val="24"/>
        </w:rPr>
      </w:pPr>
      <w:r>
        <w:rPr>
          <w:rFonts w:hAnsi="宋体"/>
          <w:sz w:val="24"/>
        </w:rPr>
        <w:t>四、试验</w:t>
      </w:r>
      <w:r>
        <w:rPr>
          <w:sz w:val="24"/>
        </w:rPr>
        <w:t>1</w:t>
      </w:r>
    </w:p>
    <w:p>
      <w:pPr>
        <w:tabs>
          <w:tab w:val="left" w:pos="567"/>
        </w:tabs>
        <w:spacing w:line="360" w:lineRule="auto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、试验对象</w:t>
      </w:r>
    </w:p>
    <w:p>
      <w:pPr>
        <w:tabs>
          <w:tab w:val="left" w:pos="567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>选取一台</w:t>
      </w:r>
      <w:r>
        <w:rPr>
          <w:rFonts w:hint="eastAsia"/>
          <w:sz w:val="24"/>
        </w:rPr>
        <w:t>温度</w:t>
      </w:r>
      <w:r>
        <w:rPr>
          <w:sz w:val="24"/>
        </w:rPr>
        <w:t>范围（</w:t>
      </w:r>
      <w:r>
        <w:rPr>
          <w:rFonts w:hint="eastAsia"/>
          <w:sz w:val="24"/>
        </w:rPr>
        <w:t>-60</w:t>
      </w:r>
      <w:r>
        <w:rPr>
          <w:sz w:val="24"/>
        </w:rPr>
        <w:t>~1</w:t>
      </w:r>
      <w:r>
        <w:rPr>
          <w:rFonts w:hint="eastAsia"/>
          <w:sz w:val="24"/>
        </w:rPr>
        <w:t>100</w:t>
      </w:r>
      <w:r>
        <w:rPr>
          <w:sz w:val="24"/>
        </w:rPr>
        <w:t>）</w:t>
      </w:r>
      <w:r>
        <w:rPr>
          <w:rFonts w:hint="eastAsia"/>
          <w:sz w:val="24"/>
        </w:rPr>
        <w:t>℃</w:t>
      </w:r>
      <w:r>
        <w:rPr>
          <w:sz w:val="24"/>
        </w:rPr>
        <w:t>，</w:t>
      </w:r>
      <w:r>
        <w:rPr>
          <w:rFonts w:hint="eastAsia"/>
          <w:sz w:val="24"/>
        </w:rPr>
        <w:t>配廉金属热电偶传感器的巡检仪</w:t>
      </w:r>
      <w:r>
        <w:rPr>
          <w:sz w:val="24"/>
        </w:rPr>
        <w:t>作为试验对象。</w:t>
      </w:r>
    </w:p>
    <w:p>
      <w:pPr>
        <w:tabs>
          <w:tab w:val="left" w:pos="567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>试验对象信息如下：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1715"/>
        <w:gridCol w:w="1701"/>
        <w:gridCol w:w="2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设备名称</w:t>
            </w:r>
          </w:p>
        </w:tc>
        <w:tc>
          <w:tcPr>
            <w:tcW w:w="1715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型号规格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出厂编号</w:t>
            </w:r>
          </w:p>
        </w:tc>
        <w:tc>
          <w:tcPr>
            <w:tcW w:w="2821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生产厂家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 w:val="24"/>
              </w:rPr>
            </w:pPr>
            <w:bookmarkStart w:id="0" w:name="器具名称"/>
            <w:r>
              <w:rPr>
                <w:rFonts w:hint="eastAsia" w:ascii="宋体" w:hAnsi="宋体"/>
                <w:sz w:val="24"/>
              </w:rPr>
              <w:t>多点温湿度测试仪</w:t>
            </w:r>
            <w:bookmarkEnd w:id="0"/>
          </w:p>
        </w:tc>
        <w:tc>
          <w:tcPr>
            <w:tcW w:w="1715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 w:val="24"/>
              </w:rPr>
            </w:pPr>
            <w:bookmarkStart w:id="1" w:name="型号规格单位"/>
            <w:bookmarkStart w:id="2" w:name="型号规格"/>
            <w:r>
              <w:rPr>
                <w:rFonts w:ascii="宋体" w:hAnsi="宋体"/>
                <w:sz w:val="24"/>
              </w:rPr>
              <w:t>WDT</w:t>
            </w:r>
            <w:bookmarkEnd w:id="1"/>
            <w:bookmarkEnd w:id="2"/>
          </w:p>
        </w:tc>
        <w:tc>
          <w:tcPr>
            <w:tcW w:w="1701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8"/>
              </w:rPr>
            </w:pPr>
            <w:bookmarkStart w:id="3" w:name="出厂编号"/>
            <w:r>
              <w:rPr>
                <w:rFonts w:ascii="宋体" w:hAnsi="宋体"/>
                <w:sz w:val="24"/>
              </w:rPr>
              <w:t>1449</w:t>
            </w:r>
            <w:bookmarkEnd w:id="3"/>
          </w:p>
        </w:tc>
        <w:tc>
          <w:tcPr>
            <w:tcW w:w="2821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Cs w:val="21"/>
              </w:rPr>
            </w:pPr>
            <w:bookmarkStart w:id="4" w:name="制造单位"/>
            <w:r>
              <w:rPr>
                <w:rFonts w:hint="eastAsia" w:ascii="宋体" w:hAnsi="宋体"/>
                <w:sz w:val="24"/>
              </w:rPr>
              <w:t>无锡市计量科学研究所</w:t>
            </w:r>
            <w:bookmarkEnd w:id="4"/>
          </w:p>
        </w:tc>
      </w:tr>
    </w:tbl>
    <w:p>
      <w:pPr>
        <w:tabs>
          <w:tab w:val="left" w:pos="567"/>
        </w:tabs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、试验条件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温    度： 23℃；相对湿度： 65％；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试验时间：202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年2月</w:t>
      </w:r>
      <w:r>
        <w:rPr>
          <w:rFonts w:hint="eastAsia"/>
          <w:bCs/>
          <w:sz w:val="24"/>
        </w:rPr>
        <w:t>21</w:t>
      </w:r>
      <w:r>
        <w:rPr>
          <w:bCs/>
          <w:sz w:val="24"/>
        </w:rPr>
        <w:t>日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试验地点：广西计量检测研究院</w:t>
      </w:r>
      <w:r>
        <w:rPr>
          <w:rFonts w:hint="eastAsia"/>
          <w:bCs/>
          <w:sz w:val="24"/>
        </w:rPr>
        <w:t>邕宁</w:t>
      </w:r>
      <w:r>
        <w:rPr>
          <w:bCs/>
          <w:sz w:val="24"/>
        </w:rPr>
        <w:t>基地2号楼</w:t>
      </w:r>
      <w:r>
        <w:rPr>
          <w:rFonts w:hint="eastAsia"/>
          <w:bCs/>
          <w:sz w:val="24"/>
        </w:rPr>
        <w:t>510</w:t>
      </w:r>
      <w:r>
        <w:rPr>
          <w:bCs/>
          <w:sz w:val="24"/>
        </w:rPr>
        <w:t>房</w:t>
      </w:r>
    </w:p>
    <w:p>
      <w:pPr>
        <w:spacing w:line="360" w:lineRule="auto"/>
        <w:jc w:val="left"/>
        <w:rPr>
          <w:sz w:val="28"/>
        </w:rPr>
      </w:pPr>
      <w:r>
        <w:rPr>
          <w:sz w:val="24"/>
        </w:rPr>
        <w:t>3</w:t>
      </w:r>
      <w:r>
        <w:rPr>
          <w:rFonts w:hAnsi="宋体"/>
          <w:sz w:val="28"/>
        </w:rPr>
        <w:t>、</w:t>
      </w:r>
      <w:r>
        <w:rPr>
          <w:rFonts w:hAnsi="宋体"/>
          <w:bCs/>
          <w:sz w:val="24"/>
        </w:rPr>
        <w:t>试验结果</w:t>
      </w:r>
    </w:p>
    <w:p>
      <w:pPr>
        <w:ind w:firstLine="480" w:firstLineChars="200"/>
        <w:jc w:val="left"/>
        <w:rPr>
          <w:rFonts w:hint="eastAsia"/>
          <w:sz w:val="24"/>
        </w:rPr>
      </w:pPr>
      <w:r>
        <w:rPr>
          <w:sz w:val="24"/>
        </w:rPr>
        <w:t>（1）</w:t>
      </w:r>
      <w:r>
        <w:rPr>
          <w:rFonts w:hint="eastAsia"/>
          <w:sz w:val="24"/>
        </w:rPr>
        <w:t>示值误差</w:t>
      </w:r>
      <w:r>
        <w:rPr>
          <w:sz w:val="24"/>
        </w:rPr>
        <w:t>：</w:t>
      </w:r>
    </w:p>
    <w:tbl>
      <w:tblPr>
        <w:tblStyle w:val="14"/>
        <w:tblW w:w="0" w:type="auto"/>
        <w:tblInd w:w="8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307"/>
        <w:gridCol w:w="1308"/>
        <w:gridCol w:w="1631"/>
        <w:gridCol w:w="2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温度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/℃</w:t>
            </w:r>
          </w:p>
        </w:tc>
        <w:tc>
          <w:tcPr>
            <w:tcW w:w="6321" w:type="dxa"/>
            <w:gridSpan w:val="4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各通道测量误差/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0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01（T1）</w:t>
            </w:r>
          </w:p>
        </w:tc>
        <w:tc>
          <w:tcPr>
            <w:tcW w:w="130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02（T2）</w:t>
            </w:r>
          </w:p>
        </w:tc>
        <w:tc>
          <w:tcPr>
            <w:tcW w:w="1631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03（T3）</w:t>
            </w:r>
          </w:p>
        </w:tc>
        <w:tc>
          <w:tcPr>
            <w:tcW w:w="2075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扩展不确定度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400</w:t>
            </w:r>
          </w:p>
        </w:tc>
        <w:tc>
          <w:tcPr>
            <w:tcW w:w="130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-1.3</w:t>
            </w:r>
          </w:p>
        </w:tc>
        <w:tc>
          <w:tcPr>
            <w:tcW w:w="130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-1.0</w:t>
            </w:r>
          </w:p>
        </w:tc>
        <w:tc>
          <w:tcPr>
            <w:tcW w:w="163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-1.1</w:t>
            </w:r>
          </w:p>
        </w:tc>
        <w:tc>
          <w:tcPr>
            <w:tcW w:w="20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position w:val="-6"/>
              </w:rPr>
              <w:object>
                <v:shape id="_x0000_i1025" o:spt="75" type="#_x0000_t75" style="height:14.25pt;width:40.2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℃, </w:t>
            </w:r>
            <w:r>
              <w:rPr>
                <w:position w:val="-6"/>
              </w:rPr>
              <w:object>
                <v:shape id="_x0000_i1026" o:spt="75" type="#_x0000_t75" style="height:14.25pt;width:29.3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600</w:t>
            </w:r>
          </w:p>
        </w:tc>
        <w:tc>
          <w:tcPr>
            <w:tcW w:w="130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-2.3</w:t>
            </w:r>
          </w:p>
        </w:tc>
        <w:tc>
          <w:tcPr>
            <w:tcW w:w="130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-2.0</w:t>
            </w:r>
          </w:p>
        </w:tc>
        <w:tc>
          <w:tcPr>
            <w:tcW w:w="163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-2.1</w:t>
            </w:r>
          </w:p>
        </w:tc>
        <w:tc>
          <w:tcPr>
            <w:tcW w:w="20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800</w:t>
            </w:r>
          </w:p>
        </w:tc>
        <w:tc>
          <w:tcPr>
            <w:tcW w:w="130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-2.1</w:t>
            </w:r>
          </w:p>
        </w:tc>
        <w:tc>
          <w:tcPr>
            <w:tcW w:w="130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-1.6</w:t>
            </w:r>
          </w:p>
        </w:tc>
        <w:tc>
          <w:tcPr>
            <w:tcW w:w="163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-1.4</w:t>
            </w:r>
          </w:p>
        </w:tc>
        <w:tc>
          <w:tcPr>
            <w:tcW w:w="20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1000</w:t>
            </w:r>
          </w:p>
        </w:tc>
        <w:tc>
          <w:tcPr>
            <w:tcW w:w="130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-2.8</w:t>
            </w:r>
          </w:p>
        </w:tc>
        <w:tc>
          <w:tcPr>
            <w:tcW w:w="1308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-2.3</w:t>
            </w:r>
          </w:p>
        </w:tc>
        <w:tc>
          <w:tcPr>
            <w:tcW w:w="1631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-1.9</w:t>
            </w:r>
          </w:p>
        </w:tc>
        <w:tc>
          <w:tcPr>
            <w:tcW w:w="20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</w:tbl>
    <w:p>
      <w:pPr>
        <w:ind w:firstLine="480" w:firstLineChars="200"/>
        <w:jc w:val="left"/>
        <w:rPr>
          <w:sz w:val="24"/>
        </w:rPr>
      </w:pPr>
    </w:p>
    <w:p>
      <w:pPr>
        <w:tabs>
          <w:tab w:val="left" w:pos="567"/>
        </w:tabs>
        <w:spacing w:line="360" w:lineRule="auto"/>
        <w:rPr>
          <w:sz w:val="24"/>
        </w:rPr>
      </w:pPr>
      <w:r>
        <w:rPr>
          <w:rFonts w:hAnsi="宋体"/>
          <w:sz w:val="24"/>
        </w:rPr>
        <w:t>五、试验</w:t>
      </w:r>
      <w:r>
        <w:rPr>
          <w:sz w:val="24"/>
        </w:rPr>
        <w:t>2</w:t>
      </w:r>
    </w:p>
    <w:p>
      <w:pPr>
        <w:tabs>
          <w:tab w:val="left" w:pos="567"/>
        </w:tabs>
        <w:spacing w:line="360" w:lineRule="auto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、试验对象</w:t>
      </w:r>
    </w:p>
    <w:p>
      <w:pPr>
        <w:tabs>
          <w:tab w:val="left" w:pos="567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>选取一台</w:t>
      </w:r>
      <w:r>
        <w:rPr>
          <w:rFonts w:hint="eastAsia"/>
          <w:sz w:val="24"/>
        </w:rPr>
        <w:t>温度</w:t>
      </w:r>
      <w:r>
        <w:rPr>
          <w:sz w:val="24"/>
        </w:rPr>
        <w:t>范围（</w:t>
      </w:r>
      <w:r>
        <w:rPr>
          <w:rFonts w:hint="eastAsia"/>
          <w:sz w:val="24"/>
        </w:rPr>
        <w:t>-60</w:t>
      </w:r>
      <w:r>
        <w:rPr>
          <w:sz w:val="24"/>
        </w:rPr>
        <w:t>~1</w:t>
      </w:r>
      <w:r>
        <w:rPr>
          <w:rFonts w:hint="eastAsia"/>
          <w:sz w:val="24"/>
        </w:rPr>
        <w:t>100</w:t>
      </w:r>
      <w:r>
        <w:rPr>
          <w:sz w:val="24"/>
        </w:rPr>
        <w:t>）</w:t>
      </w:r>
      <w:r>
        <w:rPr>
          <w:rFonts w:hint="eastAsia"/>
          <w:sz w:val="24"/>
        </w:rPr>
        <w:t>℃</w:t>
      </w:r>
      <w:r>
        <w:rPr>
          <w:sz w:val="24"/>
        </w:rPr>
        <w:t>，</w:t>
      </w:r>
      <w:r>
        <w:rPr>
          <w:rFonts w:hint="eastAsia"/>
          <w:sz w:val="24"/>
        </w:rPr>
        <w:t>配贵金属热电偶传感器的巡检仪</w:t>
      </w:r>
      <w:r>
        <w:rPr>
          <w:sz w:val="24"/>
        </w:rPr>
        <w:t>作为试验对象。</w:t>
      </w:r>
    </w:p>
    <w:p>
      <w:pPr>
        <w:tabs>
          <w:tab w:val="left" w:pos="567"/>
        </w:tabs>
        <w:spacing w:line="360" w:lineRule="auto"/>
        <w:ind w:firstLine="720" w:firstLineChars="300"/>
        <w:rPr>
          <w:sz w:val="24"/>
        </w:rPr>
      </w:pPr>
      <w:r>
        <w:rPr>
          <w:sz w:val="24"/>
        </w:rPr>
        <w:t>试验对象信息如下：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776"/>
        <w:gridCol w:w="1606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设备名称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型号规格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出厂编号</w:t>
            </w:r>
          </w:p>
        </w:tc>
        <w:tc>
          <w:tcPr>
            <w:tcW w:w="2988" w:type="dxa"/>
            <w:vAlign w:val="center"/>
          </w:tcPr>
          <w:p>
            <w:pPr>
              <w:tabs>
                <w:tab w:val="left" w:pos="567"/>
              </w:tabs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生产厂家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高精度温湿度数据采集分析系统</w:t>
            </w:r>
          </w:p>
        </w:tc>
        <w:tc>
          <w:tcPr>
            <w:tcW w:w="1629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Vtest1101-III</w:t>
            </w:r>
          </w:p>
        </w:tc>
        <w:tc>
          <w:tcPr>
            <w:tcW w:w="1620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16123518</w:t>
            </w:r>
          </w:p>
        </w:tc>
        <w:tc>
          <w:tcPr>
            <w:tcW w:w="2988" w:type="dxa"/>
            <w:vAlign w:val="center"/>
          </w:tcPr>
          <w:p>
            <w:pPr>
              <w:tabs>
                <w:tab w:val="left" w:pos="567"/>
              </w:tabs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福建省计量科学研究院</w:t>
            </w:r>
          </w:p>
        </w:tc>
      </w:tr>
    </w:tbl>
    <w:p>
      <w:pPr>
        <w:tabs>
          <w:tab w:val="left" w:pos="567"/>
        </w:tabs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、试验条件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温    度： 2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℃；相对湿度： 6</w:t>
      </w:r>
      <w:r>
        <w:rPr>
          <w:rFonts w:hint="eastAsia"/>
          <w:bCs/>
          <w:sz w:val="24"/>
        </w:rPr>
        <w:t>3</w:t>
      </w:r>
      <w:r>
        <w:rPr>
          <w:bCs/>
          <w:sz w:val="24"/>
        </w:rPr>
        <w:t>％；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试验时间：202</w:t>
      </w:r>
      <w:r>
        <w:rPr>
          <w:rFonts w:hint="eastAsia"/>
          <w:bCs/>
          <w:sz w:val="24"/>
        </w:rPr>
        <w:t>2</w:t>
      </w:r>
      <w:r>
        <w:rPr>
          <w:bCs/>
          <w:sz w:val="24"/>
        </w:rPr>
        <w:t>年2月</w:t>
      </w:r>
      <w:r>
        <w:rPr>
          <w:rFonts w:hint="eastAsia"/>
          <w:bCs/>
          <w:sz w:val="24"/>
        </w:rPr>
        <w:t>22</w:t>
      </w:r>
      <w:r>
        <w:rPr>
          <w:bCs/>
          <w:sz w:val="24"/>
        </w:rPr>
        <w:t>日</w:t>
      </w:r>
    </w:p>
    <w:p>
      <w:pPr>
        <w:spacing w:line="360" w:lineRule="auto"/>
        <w:ind w:firstLine="600" w:firstLineChars="250"/>
        <w:jc w:val="left"/>
        <w:rPr>
          <w:bCs/>
          <w:sz w:val="24"/>
        </w:rPr>
      </w:pPr>
      <w:r>
        <w:rPr>
          <w:bCs/>
          <w:sz w:val="24"/>
        </w:rPr>
        <w:t>试验地点：广西计量检测研究院</w:t>
      </w:r>
      <w:r>
        <w:rPr>
          <w:rFonts w:hint="eastAsia"/>
          <w:bCs/>
          <w:sz w:val="24"/>
        </w:rPr>
        <w:t>邕宁</w:t>
      </w:r>
      <w:r>
        <w:rPr>
          <w:bCs/>
          <w:sz w:val="24"/>
        </w:rPr>
        <w:t>基地2号楼</w:t>
      </w:r>
      <w:r>
        <w:rPr>
          <w:rFonts w:hint="eastAsia"/>
          <w:bCs/>
          <w:sz w:val="24"/>
        </w:rPr>
        <w:t>510</w:t>
      </w:r>
      <w:r>
        <w:rPr>
          <w:bCs/>
          <w:sz w:val="24"/>
        </w:rPr>
        <w:t>房</w:t>
      </w:r>
    </w:p>
    <w:p>
      <w:pPr>
        <w:spacing w:line="360" w:lineRule="auto"/>
        <w:jc w:val="left"/>
        <w:rPr>
          <w:sz w:val="28"/>
        </w:rPr>
      </w:pPr>
      <w:r>
        <w:rPr>
          <w:sz w:val="24"/>
        </w:rPr>
        <w:t>3</w:t>
      </w:r>
      <w:r>
        <w:rPr>
          <w:rFonts w:hAnsi="宋体"/>
          <w:sz w:val="28"/>
        </w:rPr>
        <w:t>、</w:t>
      </w:r>
      <w:r>
        <w:rPr>
          <w:rFonts w:hAnsi="宋体"/>
          <w:bCs/>
          <w:sz w:val="24"/>
        </w:rPr>
        <w:t>试验结果</w:t>
      </w:r>
    </w:p>
    <w:p>
      <w:pPr>
        <w:ind w:firstLine="480" w:firstLineChars="200"/>
        <w:jc w:val="left"/>
        <w:rPr>
          <w:sz w:val="24"/>
        </w:rPr>
      </w:pPr>
      <w:r>
        <w:rPr>
          <w:sz w:val="24"/>
        </w:rPr>
        <w:t>（1）</w:t>
      </w:r>
      <w:r>
        <w:rPr>
          <w:rFonts w:hint="eastAsia"/>
          <w:sz w:val="24"/>
        </w:rPr>
        <w:t>示值误差</w:t>
      </w:r>
      <w:r>
        <w:rPr>
          <w:sz w:val="24"/>
        </w:rPr>
        <w:t>：</w:t>
      </w:r>
    </w:p>
    <w:tbl>
      <w:tblPr>
        <w:tblStyle w:val="14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2797"/>
        <w:gridCol w:w="279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340" w:type="dxa"/>
            <w:vMerge w:val="restart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温度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/℃</w:t>
            </w:r>
          </w:p>
        </w:tc>
        <w:tc>
          <w:tcPr>
            <w:tcW w:w="7863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各通道测量误差/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0" w:type="dxa"/>
            <w:vMerge w:val="continue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</w:p>
        </w:tc>
        <w:tc>
          <w:tcPr>
            <w:tcW w:w="279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C11</w:t>
            </w:r>
          </w:p>
        </w:tc>
        <w:tc>
          <w:tcPr>
            <w:tcW w:w="279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C12</w:t>
            </w:r>
          </w:p>
        </w:tc>
        <w:tc>
          <w:tcPr>
            <w:tcW w:w="226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扩展不确定度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40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400</w:t>
            </w:r>
          </w:p>
        </w:tc>
        <w:tc>
          <w:tcPr>
            <w:tcW w:w="279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+0.33</w:t>
            </w:r>
          </w:p>
        </w:tc>
        <w:tc>
          <w:tcPr>
            <w:tcW w:w="279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+0.15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27" o:spt="75" type="#_x0000_t75" style="height:14.25pt;width:46.0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/>
              </w:rPr>
              <w:t xml:space="preserve">℃, </w:t>
            </w:r>
            <w:r>
              <w:rPr>
                <w:position w:val="-6"/>
              </w:rPr>
              <w:object>
                <v:shape id="_x0000_i1028" o:spt="75" type="#_x0000_t75" style="height:14.25pt;width:29.3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40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600</w:t>
            </w:r>
          </w:p>
        </w:tc>
        <w:tc>
          <w:tcPr>
            <w:tcW w:w="279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-0.14</w:t>
            </w:r>
          </w:p>
        </w:tc>
        <w:tc>
          <w:tcPr>
            <w:tcW w:w="279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-0.23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40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800</w:t>
            </w:r>
          </w:p>
        </w:tc>
        <w:tc>
          <w:tcPr>
            <w:tcW w:w="279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-0.55</w:t>
            </w:r>
          </w:p>
        </w:tc>
        <w:tc>
          <w:tcPr>
            <w:tcW w:w="279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-0.61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40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1000</w:t>
            </w:r>
          </w:p>
        </w:tc>
        <w:tc>
          <w:tcPr>
            <w:tcW w:w="2797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-0.86</w:t>
            </w:r>
          </w:p>
        </w:tc>
        <w:tc>
          <w:tcPr>
            <w:tcW w:w="2798" w:type="dxa"/>
            <w:vAlign w:val="center"/>
          </w:tcPr>
          <w:p>
            <w:pPr>
              <w:tabs>
                <w:tab w:val="left" w:pos="750"/>
              </w:tabs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-0.79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tabs>
                <w:tab w:val="left" w:pos="750"/>
              </w:tabs>
              <w:jc w:val="center"/>
            </w:pPr>
          </w:p>
        </w:tc>
      </w:tr>
    </w:tbl>
    <w:p>
      <w:pPr>
        <w:tabs>
          <w:tab w:val="left" w:pos="567"/>
        </w:tabs>
        <w:spacing w:line="360" w:lineRule="auto"/>
        <w:rPr>
          <w:sz w:val="24"/>
        </w:rPr>
      </w:pPr>
    </w:p>
    <w:p>
      <w:pPr>
        <w:spacing w:line="360" w:lineRule="auto"/>
        <w:rPr>
          <w:bCs/>
          <w:sz w:val="24"/>
        </w:rPr>
      </w:pPr>
      <w:r>
        <w:rPr>
          <w:rFonts w:hint="eastAsia" w:hAnsi="宋体"/>
          <w:bCs/>
          <w:sz w:val="24"/>
        </w:rPr>
        <w:t>六</w:t>
      </w:r>
      <w:r>
        <w:rPr>
          <w:rFonts w:hAnsi="宋体"/>
          <w:bCs/>
          <w:sz w:val="24"/>
        </w:rPr>
        <w:t>、试验结论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《（300～1100）℃温度巡回检测仪校准规范》</w:t>
      </w:r>
      <w:r>
        <w:rPr>
          <w:rFonts w:hAnsi="宋体"/>
          <w:sz w:val="24"/>
        </w:rPr>
        <w:t>要求的计量性能合理，测量方法科学，具有理论依据和可行性，制定的校准方法及内容均满足对</w:t>
      </w:r>
      <w:r>
        <w:rPr>
          <w:rFonts w:hint="eastAsia"/>
          <w:sz w:val="24"/>
        </w:rPr>
        <w:t>（300～1100）℃温度巡回检测仪</w:t>
      </w:r>
      <w:r>
        <w:rPr>
          <w:rFonts w:hAnsi="宋体"/>
          <w:sz w:val="24"/>
        </w:rPr>
        <w:t>的量值溯源、确保量值准确可靠的要求。</w:t>
      </w:r>
    </w:p>
    <w:p>
      <w:pPr>
        <w:tabs>
          <w:tab w:val="left" w:pos="567"/>
        </w:tabs>
        <w:spacing w:line="360" w:lineRule="auto"/>
        <w:rPr>
          <w:sz w:val="24"/>
        </w:rPr>
      </w:pPr>
    </w:p>
    <w:sectPr>
      <w:headerReference r:id="rId4" w:type="first"/>
      <w:headerReference r:id="rId3" w:type="default"/>
      <w:footerReference r:id="rId5" w:type="default"/>
      <w:footerReference r:id="rId6" w:type="even"/>
      <w:pgSz w:w="11906" w:h="16838"/>
      <w:pgMar w:top="1246" w:right="1826" w:bottom="1246" w:left="198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2</w:t>
    </w:r>
    <w:r>
      <w:fldChar w:fldCharType="end"/>
    </w:r>
  </w:p>
  <w:p>
    <w:pPr>
      <w:pStyle w:val="1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2</w:t>
    </w:r>
    <w:r>
      <w:fldChar w:fldCharType="end"/>
    </w:r>
  </w:p>
  <w:p>
    <w:pPr>
      <w:pStyle w:val="11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DF1"/>
    <w:rsid w:val="000069AE"/>
    <w:rsid w:val="000130D6"/>
    <w:rsid w:val="00014C2C"/>
    <w:rsid w:val="000232F6"/>
    <w:rsid w:val="000461FA"/>
    <w:rsid w:val="00047D41"/>
    <w:rsid w:val="00054E0E"/>
    <w:rsid w:val="0006202D"/>
    <w:rsid w:val="0007010D"/>
    <w:rsid w:val="00082149"/>
    <w:rsid w:val="00085880"/>
    <w:rsid w:val="000908F0"/>
    <w:rsid w:val="00090EF9"/>
    <w:rsid w:val="00093757"/>
    <w:rsid w:val="00097FBE"/>
    <w:rsid w:val="000A0A94"/>
    <w:rsid w:val="000A2966"/>
    <w:rsid w:val="000A2B03"/>
    <w:rsid w:val="000C44A4"/>
    <w:rsid w:val="000D28AD"/>
    <w:rsid w:val="000D2DF1"/>
    <w:rsid w:val="000D7CE9"/>
    <w:rsid w:val="000F3F05"/>
    <w:rsid w:val="000F4356"/>
    <w:rsid w:val="000F7FE6"/>
    <w:rsid w:val="00100022"/>
    <w:rsid w:val="00103776"/>
    <w:rsid w:val="00114577"/>
    <w:rsid w:val="001405B6"/>
    <w:rsid w:val="00146FAC"/>
    <w:rsid w:val="00147248"/>
    <w:rsid w:val="00165503"/>
    <w:rsid w:val="001657C2"/>
    <w:rsid w:val="0016748D"/>
    <w:rsid w:val="001703B6"/>
    <w:rsid w:val="00171151"/>
    <w:rsid w:val="001758E3"/>
    <w:rsid w:val="0018265E"/>
    <w:rsid w:val="00187999"/>
    <w:rsid w:val="00187E68"/>
    <w:rsid w:val="00194E25"/>
    <w:rsid w:val="00197032"/>
    <w:rsid w:val="001A51CA"/>
    <w:rsid w:val="001A67D9"/>
    <w:rsid w:val="001B0DFD"/>
    <w:rsid w:val="001D26EA"/>
    <w:rsid w:val="001D51E6"/>
    <w:rsid w:val="001E55C3"/>
    <w:rsid w:val="001E6ADF"/>
    <w:rsid w:val="001F6B35"/>
    <w:rsid w:val="001F7C6C"/>
    <w:rsid w:val="00203203"/>
    <w:rsid w:val="00214760"/>
    <w:rsid w:val="002158AF"/>
    <w:rsid w:val="00224FCB"/>
    <w:rsid w:val="00227233"/>
    <w:rsid w:val="002353C9"/>
    <w:rsid w:val="00235DCB"/>
    <w:rsid w:val="00236561"/>
    <w:rsid w:val="00243143"/>
    <w:rsid w:val="0024633A"/>
    <w:rsid w:val="00255012"/>
    <w:rsid w:val="00262FBE"/>
    <w:rsid w:val="00273DA8"/>
    <w:rsid w:val="002746BE"/>
    <w:rsid w:val="00274F87"/>
    <w:rsid w:val="002870F8"/>
    <w:rsid w:val="002907C4"/>
    <w:rsid w:val="002931FB"/>
    <w:rsid w:val="002A2B46"/>
    <w:rsid w:val="002A5231"/>
    <w:rsid w:val="002A79EF"/>
    <w:rsid w:val="002A7A62"/>
    <w:rsid w:val="002A7D29"/>
    <w:rsid w:val="002B10AC"/>
    <w:rsid w:val="002D2D98"/>
    <w:rsid w:val="002E4C72"/>
    <w:rsid w:val="002F28BA"/>
    <w:rsid w:val="002F29B5"/>
    <w:rsid w:val="002F45DF"/>
    <w:rsid w:val="0030218E"/>
    <w:rsid w:val="00314CA5"/>
    <w:rsid w:val="003201FF"/>
    <w:rsid w:val="0032065E"/>
    <w:rsid w:val="003231A7"/>
    <w:rsid w:val="003257AE"/>
    <w:rsid w:val="00325FBD"/>
    <w:rsid w:val="003324E4"/>
    <w:rsid w:val="0033675F"/>
    <w:rsid w:val="0034146D"/>
    <w:rsid w:val="00341C79"/>
    <w:rsid w:val="0034681C"/>
    <w:rsid w:val="00347296"/>
    <w:rsid w:val="003540A3"/>
    <w:rsid w:val="0035516B"/>
    <w:rsid w:val="00360BBF"/>
    <w:rsid w:val="003643C5"/>
    <w:rsid w:val="00366621"/>
    <w:rsid w:val="00370207"/>
    <w:rsid w:val="0037732D"/>
    <w:rsid w:val="003777C3"/>
    <w:rsid w:val="0038201A"/>
    <w:rsid w:val="00384015"/>
    <w:rsid w:val="00386B90"/>
    <w:rsid w:val="003877D2"/>
    <w:rsid w:val="00395448"/>
    <w:rsid w:val="00396C30"/>
    <w:rsid w:val="003A4203"/>
    <w:rsid w:val="003A562D"/>
    <w:rsid w:val="003B07CF"/>
    <w:rsid w:val="003B4948"/>
    <w:rsid w:val="003C2A46"/>
    <w:rsid w:val="003C7A40"/>
    <w:rsid w:val="003D4FA7"/>
    <w:rsid w:val="003E161B"/>
    <w:rsid w:val="003E7407"/>
    <w:rsid w:val="003F194C"/>
    <w:rsid w:val="003F4ED5"/>
    <w:rsid w:val="003F5C22"/>
    <w:rsid w:val="004177A2"/>
    <w:rsid w:val="00423075"/>
    <w:rsid w:val="00424CFB"/>
    <w:rsid w:val="00440E9A"/>
    <w:rsid w:val="004438C2"/>
    <w:rsid w:val="00444166"/>
    <w:rsid w:val="00444C14"/>
    <w:rsid w:val="00456865"/>
    <w:rsid w:val="004618D5"/>
    <w:rsid w:val="004618F9"/>
    <w:rsid w:val="00464F3B"/>
    <w:rsid w:val="00467B33"/>
    <w:rsid w:val="004744CA"/>
    <w:rsid w:val="00475020"/>
    <w:rsid w:val="00484758"/>
    <w:rsid w:val="004A4654"/>
    <w:rsid w:val="004A4890"/>
    <w:rsid w:val="004B265B"/>
    <w:rsid w:val="004B73E4"/>
    <w:rsid w:val="004B785A"/>
    <w:rsid w:val="004C0AC0"/>
    <w:rsid w:val="004C7881"/>
    <w:rsid w:val="004C7A70"/>
    <w:rsid w:val="004C7D4D"/>
    <w:rsid w:val="004D72E1"/>
    <w:rsid w:val="004E1796"/>
    <w:rsid w:val="004E424B"/>
    <w:rsid w:val="004F07B8"/>
    <w:rsid w:val="004F10E9"/>
    <w:rsid w:val="004F7E35"/>
    <w:rsid w:val="00503BC0"/>
    <w:rsid w:val="005064DF"/>
    <w:rsid w:val="005066AD"/>
    <w:rsid w:val="00510221"/>
    <w:rsid w:val="005116D9"/>
    <w:rsid w:val="00545091"/>
    <w:rsid w:val="00554BC5"/>
    <w:rsid w:val="00555E94"/>
    <w:rsid w:val="005653F0"/>
    <w:rsid w:val="00573490"/>
    <w:rsid w:val="00585528"/>
    <w:rsid w:val="00587B85"/>
    <w:rsid w:val="00592332"/>
    <w:rsid w:val="00594964"/>
    <w:rsid w:val="005B1179"/>
    <w:rsid w:val="005B15C2"/>
    <w:rsid w:val="005B4F4F"/>
    <w:rsid w:val="005B609D"/>
    <w:rsid w:val="005B7570"/>
    <w:rsid w:val="005B7B1B"/>
    <w:rsid w:val="005C3B01"/>
    <w:rsid w:val="005C72A4"/>
    <w:rsid w:val="005D659E"/>
    <w:rsid w:val="005F2E00"/>
    <w:rsid w:val="00605CE4"/>
    <w:rsid w:val="006070E4"/>
    <w:rsid w:val="00612D3A"/>
    <w:rsid w:val="006169FF"/>
    <w:rsid w:val="006201C6"/>
    <w:rsid w:val="00625D4A"/>
    <w:rsid w:val="00633C01"/>
    <w:rsid w:val="00634B20"/>
    <w:rsid w:val="00645374"/>
    <w:rsid w:val="006471FB"/>
    <w:rsid w:val="00651D67"/>
    <w:rsid w:val="006555B1"/>
    <w:rsid w:val="006600E4"/>
    <w:rsid w:val="0066011C"/>
    <w:rsid w:val="006601FA"/>
    <w:rsid w:val="00662271"/>
    <w:rsid w:val="00663E74"/>
    <w:rsid w:val="00664FED"/>
    <w:rsid w:val="00685F9C"/>
    <w:rsid w:val="00697362"/>
    <w:rsid w:val="006A3789"/>
    <w:rsid w:val="006A5B03"/>
    <w:rsid w:val="006A6D0D"/>
    <w:rsid w:val="006B64A4"/>
    <w:rsid w:val="006C09CA"/>
    <w:rsid w:val="006C3C6F"/>
    <w:rsid w:val="006D30E0"/>
    <w:rsid w:val="006D60E8"/>
    <w:rsid w:val="006D6BA5"/>
    <w:rsid w:val="006E725C"/>
    <w:rsid w:val="006F40D8"/>
    <w:rsid w:val="00703B8C"/>
    <w:rsid w:val="007129DA"/>
    <w:rsid w:val="00717A0F"/>
    <w:rsid w:val="00721688"/>
    <w:rsid w:val="00723FBA"/>
    <w:rsid w:val="007241FA"/>
    <w:rsid w:val="007329D5"/>
    <w:rsid w:val="007366F4"/>
    <w:rsid w:val="00741580"/>
    <w:rsid w:val="00744D19"/>
    <w:rsid w:val="007531BB"/>
    <w:rsid w:val="007567E1"/>
    <w:rsid w:val="00772D2B"/>
    <w:rsid w:val="00781444"/>
    <w:rsid w:val="0078280E"/>
    <w:rsid w:val="00786BEE"/>
    <w:rsid w:val="00791B19"/>
    <w:rsid w:val="00793EF1"/>
    <w:rsid w:val="007A2848"/>
    <w:rsid w:val="007B44D0"/>
    <w:rsid w:val="007B6A5F"/>
    <w:rsid w:val="007C76A1"/>
    <w:rsid w:val="007D32AF"/>
    <w:rsid w:val="007E3AB8"/>
    <w:rsid w:val="007E62EE"/>
    <w:rsid w:val="007E754D"/>
    <w:rsid w:val="007F7D1D"/>
    <w:rsid w:val="008013BA"/>
    <w:rsid w:val="00801926"/>
    <w:rsid w:val="00807BA4"/>
    <w:rsid w:val="00811D9C"/>
    <w:rsid w:val="008129F8"/>
    <w:rsid w:val="00813D3C"/>
    <w:rsid w:val="0082126D"/>
    <w:rsid w:val="008270AE"/>
    <w:rsid w:val="00831405"/>
    <w:rsid w:val="0083427E"/>
    <w:rsid w:val="00834308"/>
    <w:rsid w:val="00842FD4"/>
    <w:rsid w:val="008431B2"/>
    <w:rsid w:val="00843924"/>
    <w:rsid w:val="00845274"/>
    <w:rsid w:val="008655B5"/>
    <w:rsid w:val="00870E41"/>
    <w:rsid w:val="0087102C"/>
    <w:rsid w:val="008755B6"/>
    <w:rsid w:val="00877426"/>
    <w:rsid w:val="00877E36"/>
    <w:rsid w:val="008813FB"/>
    <w:rsid w:val="00887178"/>
    <w:rsid w:val="00891945"/>
    <w:rsid w:val="00892021"/>
    <w:rsid w:val="0089252A"/>
    <w:rsid w:val="00896A50"/>
    <w:rsid w:val="008A387C"/>
    <w:rsid w:val="008B3941"/>
    <w:rsid w:val="008B45C6"/>
    <w:rsid w:val="008B5260"/>
    <w:rsid w:val="008B64DB"/>
    <w:rsid w:val="008C2DC6"/>
    <w:rsid w:val="008D004D"/>
    <w:rsid w:val="008D4C9C"/>
    <w:rsid w:val="008D6B3F"/>
    <w:rsid w:val="008E02F6"/>
    <w:rsid w:val="008E17FB"/>
    <w:rsid w:val="008E7803"/>
    <w:rsid w:val="008F7F93"/>
    <w:rsid w:val="00902DAA"/>
    <w:rsid w:val="009047BE"/>
    <w:rsid w:val="00905830"/>
    <w:rsid w:val="009104EA"/>
    <w:rsid w:val="00912F14"/>
    <w:rsid w:val="0091428A"/>
    <w:rsid w:val="00914FC7"/>
    <w:rsid w:val="00923C44"/>
    <w:rsid w:val="00932254"/>
    <w:rsid w:val="00941F00"/>
    <w:rsid w:val="00945D1A"/>
    <w:rsid w:val="009514A8"/>
    <w:rsid w:val="00953C14"/>
    <w:rsid w:val="00955C4F"/>
    <w:rsid w:val="00967446"/>
    <w:rsid w:val="009821C3"/>
    <w:rsid w:val="00984104"/>
    <w:rsid w:val="009A12D2"/>
    <w:rsid w:val="009A256C"/>
    <w:rsid w:val="009A2B84"/>
    <w:rsid w:val="009A56ED"/>
    <w:rsid w:val="009B3202"/>
    <w:rsid w:val="009B6684"/>
    <w:rsid w:val="009B705B"/>
    <w:rsid w:val="009D0A11"/>
    <w:rsid w:val="009D3903"/>
    <w:rsid w:val="009E0601"/>
    <w:rsid w:val="009E3D13"/>
    <w:rsid w:val="00A00817"/>
    <w:rsid w:val="00A0282E"/>
    <w:rsid w:val="00A03D9D"/>
    <w:rsid w:val="00A057E9"/>
    <w:rsid w:val="00A05BED"/>
    <w:rsid w:val="00A122CC"/>
    <w:rsid w:val="00A12922"/>
    <w:rsid w:val="00A1401F"/>
    <w:rsid w:val="00A24030"/>
    <w:rsid w:val="00A3107C"/>
    <w:rsid w:val="00A32871"/>
    <w:rsid w:val="00A3616D"/>
    <w:rsid w:val="00A40D99"/>
    <w:rsid w:val="00A414E9"/>
    <w:rsid w:val="00A423FF"/>
    <w:rsid w:val="00A457A2"/>
    <w:rsid w:val="00A51085"/>
    <w:rsid w:val="00A6151B"/>
    <w:rsid w:val="00A85FD6"/>
    <w:rsid w:val="00A97950"/>
    <w:rsid w:val="00AA245E"/>
    <w:rsid w:val="00AA49D1"/>
    <w:rsid w:val="00AA6B7A"/>
    <w:rsid w:val="00AD2C67"/>
    <w:rsid w:val="00AD2D81"/>
    <w:rsid w:val="00AD386A"/>
    <w:rsid w:val="00AE13A1"/>
    <w:rsid w:val="00AE604E"/>
    <w:rsid w:val="00AF4339"/>
    <w:rsid w:val="00AF4402"/>
    <w:rsid w:val="00AF6D2C"/>
    <w:rsid w:val="00B0117D"/>
    <w:rsid w:val="00B020F8"/>
    <w:rsid w:val="00B0407D"/>
    <w:rsid w:val="00B053F6"/>
    <w:rsid w:val="00B15B9B"/>
    <w:rsid w:val="00B16DB5"/>
    <w:rsid w:val="00B20EB9"/>
    <w:rsid w:val="00B21B9A"/>
    <w:rsid w:val="00B22A43"/>
    <w:rsid w:val="00B342FB"/>
    <w:rsid w:val="00B35DF8"/>
    <w:rsid w:val="00B4370D"/>
    <w:rsid w:val="00B50998"/>
    <w:rsid w:val="00B50A40"/>
    <w:rsid w:val="00B51579"/>
    <w:rsid w:val="00B57BFE"/>
    <w:rsid w:val="00B60714"/>
    <w:rsid w:val="00B6470B"/>
    <w:rsid w:val="00B6780A"/>
    <w:rsid w:val="00B67BAD"/>
    <w:rsid w:val="00B71B31"/>
    <w:rsid w:val="00B7605D"/>
    <w:rsid w:val="00B774F3"/>
    <w:rsid w:val="00B92AF3"/>
    <w:rsid w:val="00B948ED"/>
    <w:rsid w:val="00B96ED5"/>
    <w:rsid w:val="00BA02F9"/>
    <w:rsid w:val="00BA16C4"/>
    <w:rsid w:val="00BB332D"/>
    <w:rsid w:val="00BD22A2"/>
    <w:rsid w:val="00BD3804"/>
    <w:rsid w:val="00BE2EBA"/>
    <w:rsid w:val="00BE6D51"/>
    <w:rsid w:val="00BF54C1"/>
    <w:rsid w:val="00BF6DF3"/>
    <w:rsid w:val="00C1130F"/>
    <w:rsid w:val="00C17272"/>
    <w:rsid w:val="00C20CA4"/>
    <w:rsid w:val="00C230BA"/>
    <w:rsid w:val="00C23305"/>
    <w:rsid w:val="00C24327"/>
    <w:rsid w:val="00C25EC3"/>
    <w:rsid w:val="00C51459"/>
    <w:rsid w:val="00C66E43"/>
    <w:rsid w:val="00C72824"/>
    <w:rsid w:val="00C749F1"/>
    <w:rsid w:val="00C77CDF"/>
    <w:rsid w:val="00C85F2F"/>
    <w:rsid w:val="00CA2811"/>
    <w:rsid w:val="00CA7745"/>
    <w:rsid w:val="00CB09B9"/>
    <w:rsid w:val="00CB2C80"/>
    <w:rsid w:val="00CB2F80"/>
    <w:rsid w:val="00CB363F"/>
    <w:rsid w:val="00CB4895"/>
    <w:rsid w:val="00CB60D5"/>
    <w:rsid w:val="00CC04D6"/>
    <w:rsid w:val="00CD4816"/>
    <w:rsid w:val="00CD4D7C"/>
    <w:rsid w:val="00CE1F35"/>
    <w:rsid w:val="00CE46D0"/>
    <w:rsid w:val="00CE7467"/>
    <w:rsid w:val="00CF155B"/>
    <w:rsid w:val="00CF4332"/>
    <w:rsid w:val="00CF70FA"/>
    <w:rsid w:val="00D01145"/>
    <w:rsid w:val="00D170E7"/>
    <w:rsid w:val="00D23E5B"/>
    <w:rsid w:val="00D27EA9"/>
    <w:rsid w:val="00D33949"/>
    <w:rsid w:val="00D405D9"/>
    <w:rsid w:val="00D4282D"/>
    <w:rsid w:val="00D436BD"/>
    <w:rsid w:val="00D45AF7"/>
    <w:rsid w:val="00D47B8C"/>
    <w:rsid w:val="00D525D8"/>
    <w:rsid w:val="00D544D0"/>
    <w:rsid w:val="00D62937"/>
    <w:rsid w:val="00D6502E"/>
    <w:rsid w:val="00D7358F"/>
    <w:rsid w:val="00D84DC7"/>
    <w:rsid w:val="00D90332"/>
    <w:rsid w:val="00D92DBA"/>
    <w:rsid w:val="00DA2012"/>
    <w:rsid w:val="00DB093E"/>
    <w:rsid w:val="00DB15D0"/>
    <w:rsid w:val="00DB3075"/>
    <w:rsid w:val="00DB75B6"/>
    <w:rsid w:val="00DC1256"/>
    <w:rsid w:val="00DD761A"/>
    <w:rsid w:val="00DE150A"/>
    <w:rsid w:val="00DF665F"/>
    <w:rsid w:val="00DF7870"/>
    <w:rsid w:val="00E01873"/>
    <w:rsid w:val="00E07C89"/>
    <w:rsid w:val="00E308A6"/>
    <w:rsid w:val="00E35AEB"/>
    <w:rsid w:val="00E475C6"/>
    <w:rsid w:val="00E608FA"/>
    <w:rsid w:val="00E6090D"/>
    <w:rsid w:val="00E72B6B"/>
    <w:rsid w:val="00E85F00"/>
    <w:rsid w:val="00E91578"/>
    <w:rsid w:val="00E926AB"/>
    <w:rsid w:val="00E92E51"/>
    <w:rsid w:val="00EA00F2"/>
    <w:rsid w:val="00EA06F8"/>
    <w:rsid w:val="00EA359A"/>
    <w:rsid w:val="00EA384B"/>
    <w:rsid w:val="00EA5146"/>
    <w:rsid w:val="00EB2941"/>
    <w:rsid w:val="00EC607C"/>
    <w:rsid w:val="00ED6C26"/>
    <w:rsid w:val="00EE6CE3"/>
    <w:rsid w:val="00EF1E75"/>
    <w:rsid w:val="00F03337"/>
    <w:rsid w:val="00F04D61"/>
    <w:rsid w:val="00F2069C"/>
    <w:rsid w:val="00F3110C"/>
    <w:rsid w:val="00F357D8"/>
    <w:rsid w:val="00F3581D"/>
    <w:rsid w:val="00F35918"/>
    <w:rsid w:val="00F40C09"/>
    <w:rsid w:val="00F437E9"/>
    <w:rsid w:val="00F44318"/>
    <w:rsid w:val="00F5278A"/>
    <w:rsid w:val="00F536D9"/>
    <w:rsid w:val="00F8374C"/>
    <w:rsid w:val="00F90B24"/>
    <w:rsid w:val="00F93884"/>
    <w:rsid w:val="00F959F6"/>
    <w:rsid w:val="00F96883"/>
    <w:rsid w:val="00FA0A77"/>
    <w:rsid w:val="00FA5BE5"/>
    <w:rsid w:val="00FA5F8F"/>
    <w:rsid w:val="00FA60E0"/>
    <w:rsid w:val="00FA6BC6"/>
    <w:rsid w:val="00FD1957"/>
    <w:rsid w:val="00FD683C"/>
    <w:rsid w:val="00FF074A"/>
    <w:rsid w:val="00FF3495"/>
    <w:rsid w:val="00FF4F8C"/>
    <w:rsid w:val="00FF6E70"/>
    <w:rsid w:val="059C406F"/>
    <w:rsid w:val="15325CD9"/>
    <w:rsid w:val="28DA03E0"/>
    <w:rsid w:val="2ACA7C13"/>
    <w:rsid w:val="31804105"/>
    <w:rsid w:val="31CE1BB9"/>
    <w:rsid w:val="3C9411ED"/>
    <w:rsid w:val="3D6D24B0"/>
    <w:rsid w:val="45233E48"/>
    <w:rsid w:val="453667E7"/>
    <w:rsid w:val="49641B73"/>
    <w:rsid w:val="523934B4"/>
    <w:rsid w:val="52C66DD0"/>
    <w:rsid w:val="545A7DBE"/>
    <w:rsid w:val="5496192B"/>
    <w:rsid w:val="557B0B80"/>
    <w:rsid w:val="57AE1EDA"/>
    <w:rsid w:val="718664DD"/>
    <w:rsid w:val="7BE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tabs>
        <w:tab w:val="left" w:pos="425"/>
      </w:tabs>
      <w:spacing w:beforeLines="50" w:afterLines="50"/>
      <w:ind w:left="425" w:hanging="425"/>
      <w:jc w:val="left"/>
      <w:outlineLvl w:val="0"/>
    </w:pPr>
    <w:rPr>
      <w:rFonts w:ascii="黑体" w:eastAsia="黑体"/>
      <w:sz w:val="2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tabs>
        <w:tab w:val="left" w:pos="567"/>
      </w:tabs>
      <w:spacing w:beforeLines="50" w:line="300" w:lineRule="auto"/>
      <w:ind w:left="567" w:hanging="567"/>
      <w:jc w:val="left"/>
      <w:outlineLvl w:val="1"/>
    </w:pPr>
    <w:rPr>
      <w:rFonts w:ascii="Arial" w:hAnsi="Arial"/>
      <w:bCs/>
      <w:kern w:val="0"/>
      <w:sz w:val="24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qFormat/>
    <w:uiPriority w:val="0"/>
    <w:pPr>
      <w:keepNext/>
      <w:keepLines/>
      <w:tabs>
        <w:tab w:val="left" w:pos="851"/>
      </w:tabs>
      <w:spacing w:before="280" w:after="290" w:line="376" w:lineRule="auto"/>
      <w:ind w:left="851" w:hanging="851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6">
    <w:name w:val="Default Paragraph Font"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7">
    <w:name w:val="Document Map"/>
    <w:basedOn w:val="1"/>
    <w:link w:val="22"/>
    <w:uiPriority w:val="0"/>
    <w:rPr>
      <w:rFonts w:ascii="宋体"/>
      <w:sz w:val="18"/>
      <w:szCs w:val="18"/>
    </w:rPr>
  </w:style>
  <w:style w:type="paragraph" w:styleId="8">
    <w:name w:val="Body Text"/>
    <w:basedOn w:val="1"/>
    <w:link w:val="23"/>
    <w:uiPriority w:val="0"/>
    <w:pPr>
      <w:spacing w:after="120"/>
    </w:pPr>
    <w:rPr>
      <w:szCs w:val="20"/>
    </w:rPr>
  </w:style>
  <w:style w:type="paragraph" w:styleId="9">
    <w:name w:val="Plain Text"/>
    <w:basedOn w:val="1"/>
    <w:semiHidden/>
    <w:uiPriority w:val="0"/>
    <w:rPr>
      <w:rFonts w:ascii="宋体" w:hAnsi="Courier New"/>
      <w:szCs w:val="20"/>
    </w:rPr>
  </w:style>
  <w:style w:type="paragraph" w:styleId="10">
    <w:name w:val="Balloon Text"/>
    <w:basedOn w:val="1"/>
    <w:link w:val="24"/>
    <w:unhideWhenUsed/>
    <w:uiPriority w:val="99"/>
    <w:rPr>
      <w:sz w:val="18"/>
      <w:szCs w:val="18"/>
    </w:rPr>
  </w:style>
  <w:style w:type="paragraph" w:styleId="11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2">
    <w:name w:val="header"/>
    <w:basedOn w:val="1"/>
    <w:link w:val="2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index 1"/>
    <w:basedOn w:val="1"/>
    <w:next w:val="1"/>
    <w:semiHidden/>
    <w:uiPriority w:val="0"/>
    <w:pPr>
      <w:spacing w:line="360" w:lineRule="auto"/>
      <w:jc w:val="center"/>
    </w:pPr>
    <w:rPr>
      <w:rFonts w:ascii="宋体" w:hAnsi="宋体"/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page number"/>
    <w:semiHidden/>
    <w:uiPriority w:val="0"/>
  </w:style>
  <w:style w:type="character" w:customStyle="1" w:styleId="18">
    <w:name w:val="标题 1 Char"/>
    <w:link w:val="2"/>
    <w:uiPriority w:val="0"/>
    <w:rPr>
      <w:rFonts w:ascii="黑体" w:eastAsia="黑体"/>
      <w:kern w:val="2"/>
      <w:sz w:val="24"/>
      <w:szCs w:val="24"/>
    </w:rPr>
  </w:style>
  <w:style w:type="character" w:customStyle="1" w:styleId="19">
    <w:name w:val="标题 2 Char"/>
    <w:link w:val="3"/>
    <w:uiPriority w:val="0"/>
    <w:rPr>
      <w:rFonts w:ascii="Arial" w:hAnsi="Arial"/>
      <w:bCs/>
      <w:sz w:val="24"/>
      <w:szCs w:val="24"/>
    </w:rPr>
  </w:style>
  <w:style w:type="character" w:customStyle="1" w:styleId="20">
    <w:name w:val="标题 3 Char"/>
    <w:link w:val="4"/>
    <w:semiHidden/>
    <w:uiPriority w:val="9"/>
    <w:rPr>
      <w:b/>
      <w:bCs/>
      <w:kern w:val="2"/>
      <w:sz w:val="32"/>
      <w:szCs w:val="32"/>
    </w:rPr>
  </w:style>
  <w:style w:type="character" w:customStyle="1" w:styleId="21">
    <w:name w:val="标题 4 Char"/>
    <w:link w:val="5"/>
    <w:uiPriority w:val="0"/>
    <w:rPr>
      <w:rFonts w:ascii="Arial" w:hAnsi="Arial" w:eastAsia="黑体"/>
      <w:bCs/>
      <w:kern w:val="2"/>
      <w:sz w:val="24"/>
      <w:szCs w:val="28"/>
    </w:rPr>
  </w:style>
  <w:style w:type="character" w:customStyle="1" w:styleId="22">
    <w:name w:val="文档结构图 Char"/>
    <w:link w:val="7"/>
    <w:uiPriority w:val="0"/>
    <w:rPr>
      <w:rFonts w:ascii="宋体"/>
      <w:kern w:val="2"/>
      <w:sz w:val="18"/>
      <w:szCs w:val="18"/>
    </w:rPr>
  </w:style>
  <w:style w:type="character" w:customStyle="1" w:styleId="23">
    <w:name w:val="正文文本 Char"/>
    <w:link w:val="8"/>
    <w:uiPriority w:val="0"/>
    <w:rPr>
      <w:kern w:val="2"/>
      <w:sz w:val="21"/>
    </w:rPr>
  </w:style>
  <w:style w:type="character" w:customStyle="1" w:styleId="24">
    <w:name w:val="批注框文本 Char"/>
    <w:link w:val="10"/>
    <w:semiHidden/>
    <w:uiPriority w:val="99"/>
    <w:rPr>
      <w:kern w:val="2"/>
      <w:sz w:val="18"/>
      <w:szCs w:val="18"/>
    </w:rPr>
  </w:style>
  <w:style w:type="character" w:customStyle="1" w:styleId="25">
    <w:name w:val="页眉 Char"/>
    <w:link w:val="12"/>
    <w:semiHidden/>
    <w:uiPriority w:val="99"/>
    <w:rPr>
      <w:kern w:val="2"/>
      <w:sz w:val="18"/>
      <w:szCs w:val="18"/>
    </w:rPr>
  </w:style>
  <w:style w:type="character" w:customStyle="1" w:styleId="26">
    <w:name w:val="Char"/>
    <w:uiPriority w:val="0"/>
    <w:rPr>
      <w:rFonts w:eastAsia="宋体"/>
      <w:kern w:val="2"/>
      <w:sz w:val="21"/>
      <w:lang w:val="en-US" w:eastAsia="zh-CN" w:bidi="ar-SA"/>
    </w:rPr>
  </w:style>
  <w:style w:type="paragraph" w:customStyle="1" w:styleId="27">
    <w:name w:val="Char1 Char Char Char Char Char Char Char Char Char Char Char Char Char Char Char Char Char Char Char Char Char Char Char Char"/>
    <w:basedOn w:val="1"/>
    <w:next w:val="1"/>
    <w:uiPriority w:val="0"/>
    <w:pPr>
      <w:pageBreakBefore/>
      <w:tabs>
        <w:tab w:val="left" w:pos="360"/>
      </w:tabs>
    </w:pPr>
    <w:rPr>
      <w:kern w:val="0"/>
      <w:sz w:val="20"/>
      <w:szCs w:val="20"/>
    </w:rPr>
  </w:style>
  <w:style w:type="paragraph" w:customStyle="1" w:styleId="28">
    <w:name w:val="样式 标题 3 + 左侧:  0 厘米 段前: 5 磅 段后: 5 磅 行距: 单倍行距"/>
    <w:basedOn w:val="4"/>
    <w:next w:val="10"/>
    <w:qFormat/>
    <w:uiPriority w:val="0"/>
    <w:pPr>
      <w:tabs>
        <w:tab w:val="left" w:pos="1249"/>
      </w:tabs>
      <w:spacing w:before="100" w:after="100" w:line="240" w:lineRule="auto"/>
      <w:ind w:left="1249" w:hanging="709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9">
    <w:name w:val="正文表标题"/>
    <w:next w:val="1"/>
    <w:qFormat/>
    <w:uiPriority w:val="0"/>
    <w:pPr>
      <w:tabs>
        <w:tab w:val="left" w:pos="1120"/>
      </w:tabs>
      <w:spacing w:beforeLines="50" w:afterLines="50"/>
      <w:ind w:left="1120" w:hanging="420"/>
      <w:jc w:val="center"/>
    </w:pPr>
    <w:rPr>
      <w:rFonts w:ascii="黑体" w:hAnsi="Times New Roman" w:eastAsia="黑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195</Words>
  <Characters>1117</Characters>
  <Lines>9</Lines>
  <Paragraphs>2</Paragraphs>
  <TotalTime>3884</TotalTime>
  <ScaleCrop>false</ScaleCrop>
  <LinksUpToDate>false</LinksUpToDate>
  <CharactersWithSpaces>1310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2022-02-24T08:00:00Z</dcterms:created>
  <dc:creator>acer</dc:creator>
  <cp:lastModifiedBy>hhz</cp:lastModifiedBy>
  <dcterms:modified xsi:type="dcterms:W3CDTF">2022-02-28T08:32:29Z</dcterms:modified>
  <dc:title>《宽量程数字RLC测量仪检定规程》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