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《</w:t>
      </w:r>
      <w:r>
        <w:rPr>
          <w:rFonts w:hint="eastAsia" w:ascii="宋体" w:hAnsi="宋体" w:cs="宋体"/>
          <w:kern w:val="0"/>
          <w:sz w:val="28"/>
          <w:szCs w:val="28"/>
        </w:rPr>
        <w:t>瓶口分液器校准规范</w:t>
      </w:r>
      <w:r>
        <w:rPr>
          <w:rFonts w:ascii="宋体" w:hAnsi="宋体" w:cs="宋体"/>
          <w:kern w:val="0"/>
          <w:sz w:val="28"/>
          <w:szCs w:val="28"/>
        </w:rPr>
        <w:t>》</w:t>
      </w:r>
    </w:p>
    <w:p>
      <w:pPr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广西地方计量</w:t>
      </w:r>
      <w:r>
        <w:rPr>
          <w:rFonts w:hint="eastAsia" w:ascii="宋体" w:hAnsi="宋体"/>
          <w:bCs/>
          <w:sz w:val="28"/>
          <w:szCs w:val="28"/>
          <w:lang w:eastAsia="zh-CN"/>
        </w:rPr>
        <w:t>技术</w:t>
      </w:r>
      <w:bookmarkStart w:id="0" w:name="_GoBack"/>
      <w:bookmarkEnd w:id="0"/>
      <w:r>
        <w:rPr>
          <w:rFonts w:hint="eastAsia" w:ascii="宋体" w:hAnsi="宋体"/>
          <w:bCs/>
          <w:sz w:val="28"/>
          <w:szCs w:val="28"/>
        </w:rPr>
        <w:t>规范征求意见表</w:t>
      </w:r>
    </w:p>
    <w:p>
      <w:pPr>
        <w:rPr>
          <w:rFonts w:ascii="仿宋_GB2312" w:hAnsi="宋体"/>
          <w:sz w:val="24"/>
          <w:szCs w:val="24"/>
        </w:rPr>
      </w:pP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起草单位：广西壮族自治区计量检测研究院      联系人：张文学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电话：</w:t>
      </w:r>
      <w:r>
        <w:rPr>
          <w:rFonts w:ascii="仿宋_GB2312" w:hAnsi="宋体"/>
          <w:sz w:val="24"/>
          <w:szCs w:val="24"/>
        </w:rPr>
        <w:t>18697977727</w:t>
      </w:r>
      <w:r>
        <w:rPr>
          <w:rFonts w:hint="eastAsia" w:ascii="仿宋_GB2312" w:hAnsi="宋体"/>
          <w:sz w:val="24"/>
          <w:szCs w:val="24"/>
        </w:rPr>
        <w:t xml:space="preserve">                    </w:t>
      </w:r>
      <w:r>
        <w:rPr>
          <w:rFonts w:ascii="仿宋_GB2312" w:hAnsi="宋体"/>
          <w:sz w:val="24"/>
          <w:szCs w:val="24"/>
        </w:rPr>
        <w:t xml:space="preserve">   </w:t>
      </w:r>
      <w:r>
        <w:rPr>
          <w:rFonts w:hint="eastAsia" w:ascii="仿宋_GB2312" w:hAnsi="宋体"/>
          <w:sz w:val="24"/>
          <w:szCs w:val="24"/>
        </w:rPr>
        <w:t>电子邮件：</w:t>
      </w:r>
      <w:r>
        <w:rPr>
          <w:rFonts w:ascii="仿宋_GB2312" w:hAnsi="宋体"/>
          <w:sz w:val="24"/>
          <w:szCs w:val="24"/>
        </w:rPr>
        <w:t>790503125</w:t>
      </w:r>
      <w:r>
        <w:rPr>
          <w:rFonts w:hint="eastAsia" w:ascii="仿宋_GB2312" w:hAnsi="宋体"/>
          <w:sz w:val="24"/>
          <w:szCs w:val="24"/>
        </w:rPr>
        <w:t>@qq.com</w:t>
      </w:r>
    </w:p>
    <w:p>
      <w:pPr>
        <w:rPr>
          <w:rFonts w:ascii="宋体" w:hAnsi="宋体" w:eastAsia="宋体"/>
          <w:sz w:val="21"/>
          <w:szCs w:val="21"/>
        </w:rPr>
      </w:pPr>
    </w:p>
    <w:tbl>
      <w:tblPr>
        <w:tblStyle w:val="11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025"/>
        <w:gridCol w:w="2765"/>
        <w:gridCol w:w="245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>
            <w:pPr>
              <w:ind w:firstLine="980" w:firstLineChars="3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>
            <w:pPr>
              <w:ind w:firstLine="140" w:firstLineChar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>
            <w:pPr>
              <w:ind w:firstLine="280" w:firstLineChars="1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3" w:hRule="atLeast"/>
        </w:trPr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专家单位名称：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专家姓名：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联系电话：</w:t>
      </w:r>
    </w:p>
    <w:sectPr>
      <w:headerReference r:id="rId3" w:type="default"/>
      <w:pgSz w:w="11906" w:h="16838"/>
      <w:pgMar w:top="868" w:right="1667" w:bottom="1440" w:left="179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FF2E01"/>
    <w:multiLevelType w:val="multilevel"/>
    <w:tmpl w:val="27FF2E01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 w:ascii="黑体" w:eastAsia="黑体"/>
        <w:b w:val="0"/>
        <w:i w:val="0"/>
        <w:sz w:val="24"/>
        <w:szCs w:val="24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default" w:ascii="Times New Roman" w:hAnsi="Times New Roman" w:eastAsia="宋体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16"/>
      <w:lvlText w:val="%1.%2.%3"/>
      <w:lvlJc w:val="left"/>
      <w:pPr>
        <w:tabs>
          <w:tab w:val="left" w:pos="709"/>
        </w:tabs>
        <w:ind w:left="709" w:hanging="709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hint="default" w:ascii="Arial" w:hAnsi="Arial" w:cs="Arial"/>
        <w:b w:val="0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NotTrackMoves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7C0017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078AF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C7A68"/>
    <w:rsid w:val="00FF08A2"/>
    <w:rsid w:val="00FF3267"/>
    <w:rsid w:val="0F8B766C"/>
    <w:rsid w:val="10930E5C"/>
    <w:rsid w:val="11862BF9"/>
    <w:rsid w:val="131F1C28"/>
    <w:rsid w:val="18F62865"/>
    <w:rsid w:val="1B965F82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C7F604D"/>
    <w:rsid w:val="7D56508D"/>
    <w:rsid w:val="7EBA61A8"/>
    <w:rsid w:val="CB9FD8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napToGrid w:val="0"/>
      <w:spacing w:beforeLines="50" w:afterLines="50" w:line="240" w:lineRule="exact"/>
      <w:ind w:firstLine="210" w:firstLineChars="100"/>
      <w:jc w:val="left"/>
      <w:outlineLvl w:val="0"/>
    </w:pPr>
    <w:rPr>
      <w:rFonts w:ascii="宋体" w:hAnsi="宋体" w:eastAsia="宋体"/>
      <w:color w:val="000000"/>
      <w:sz w:val="21"/>
      <w:szCs w:val="21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hAnsi="Arial" w:eastAsia="黑体"/>
      <w:bCs/>
      <w:sz w:val="24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qFormat/>
    <w:uiPriority w:val="0"/>
    <w:pPr>
      <w:jc w:val="left"/>
    </w:pPr>
    <w:rPr>
      <w:rFonts w:eastAsia="宋体"/>
      <w:sz w:val="24"/>
      <w:szCs w:val="24"/>
    </w:rPr>
  </w:style>
  <w:style w:type="paragraph" w:styleId="6">
    <w:name w:val="Body Text"/>
    <w:basedOn w:val="1"/>
    <w:qFormat/>
    <w:uiPriority w:val="0"/>
    <w:pPr>
      <w:spacing w:line="360" w:lineRule="auto"/>
    </w:pPr>
    <w:rPr>
      <w:rFonts w:eastAsia="宋体"/>
      <w:sz w:val="24"/>
      <w:szCs w:val="24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eastAsia="宋体"/>
      <w:sz w:val="21"/>
      <w:szCs w:val="20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uiPriority w:val="0"/>
  </w:style>
  <w:style w:type="character" w:styleId="15">
    <w:name w:val="annotation reference"/>
    <w:semiHidden/>
    <w:qFormat/>
    <w:uiPriority w:val="0"/>
    <w:rPr>
      <w:sz w:val="21"/>
      <w:szCs w:val="21"/>
    </w:rPr>
  </w:style>
  <w:style w:type="paragraph" w:customStyle="1" w:styleId="16">
    <w:name w:val="样式 标题 3 + 左侧:  0 厘米 段前: 5 磅 段后: 5 磅 行距: 单倍行距"/>
    <w:basedOn w:val="3"/>
    <w:uiPriority w:val="0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17">
    <w:name w:val="正文2"/>
    <w:uiPriority w:val="0"/>
    <w:pPr>
      <w:widowControl w:val="0"/>
      <w:spacing w:before="60" w:after="60" w:line="288" w:lineRule="auto"/>
      <w:ind w:firstLine="200" w:firstLineChars="200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character" w:customStyle="1" w:styleId="18">
    <w:name w:val="页脚 字符"/>
    <w:link w:val="9"/>
    <w:uiPriority w:val="0"/>
    <w:rPr>
      <w:rFonts w:eastAsia="仿宋_GB2312"/>
      <w:kern w:val="2"/>
      <w:sz w:val="18"/>
      <w:szCs w:val="18"/>
    </w:rPr>
  </w:style>
  <w:style w:type="character" w:customStyle="1" w:styleId="19">
    <w:name w:val="批注文字 字符"/>
    <w:link w:val="5"/>
    <w:uiPriority w:val="0"/>
    <w:rPr>
      <w:kern w:val="2"/>
      <w:sz w:val="24"/>
      <w:szCs w:val="24"/>
    </w:rPr>
  </w:style>
  <w:style w:type="character" w:customStyle="1" w:styleId="20">
    <w:name w:val="zi_hui_12"/>
    <w:basedOn w:val="13"/>
    <w:uiPriority w:val="0"/>
  </w:style>
  <w:style w:type="character" w:customStyle="1" w:styleId="21">
    <w:name w:val="页眉 字符"/>
    <w:link w:val="10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广西计量处</Company>
  <Pages>2</Pages>
  <Words>31</Words>
  <Characters>181</Characters>
  <Lines>1</Lines>
  <Paragraphs>1</Paragraphs>
  <TotalTime>2</TotalTime>
  <ScaleCrop>false</ScaleCrop>
  <LinksUpToDate>false</LinksUpToDate>
  <CharactersWithSpaces>211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2017-03-08T16:39:00Z</dcterms:created>
  <dc:creator>黄小雪</dc:creator>
  <cp:lastModifiedBy>廖水莲</cp:lastModifiedBy>
  <cp:lastPrinted>2009-12-03T15:57:00Z</cp:lastPrinted>
  <dcterms:modified xsi:type="dcterms:W3CDTF">2024-05-14T10:31:00Z</dcterms:modified>
  <dc:title>广西地方校准规范征求意见汇总表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