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广西壮族</w:t>
      </w:r>
      <w:r>
        <w:rPr>
          <w:rFonts w:hint="eastAsia" w:ascii="方正小标宋简体" w:hAnsi="方正小标宋简体" w:eastAsia="方正小标宋简体" w:cs="方正小标宋简体"/>
          <w:color w:val="auto"/>
          <w:sz w:val="44"/>
          <w:szCs w:val="44"/>
          <w:highlight w:val="none"/>
        </w:rPr>
        <w:t>自治区市场</w:t>
      </w:r>
      <w:r>
        <w:rPr>
          <w:rFonts w:hint="eastAsia" w:ascii="方正小标宋简体" w:hAnsi="方正小标宋简体" w:eastAsia="方正小标宋简体" w:cs="方正小标宋简体"/>
          <w:color w:val="auto"/>
          <w:sz w:val="44"/>
          <w:szCs w:val="44"/>
          <w:highlight w:val="none"/>
          <w:lang w:val="en-US" w:eastAsia="zh-CN"/>
        </w:rPr>
        <w:t>监</w:t>
      </w:r>
      <w:bookmarkStart w:id="3" w:name="_GoBack"/>
      <w:bookmarkEnd w:id="3"/>
      <w:r>
        <w:rPr>
          <w:rFonts w:hint="eastAsia" w:ascii="方正小标宋简体" w:hAnsi="方正小标宋简体" w:eastAsia="方正小标宋简体" w:cs="方正小标宋简体"/>
          <w:color w:val="auto"/>
          <w:sz w:val="44"/>
          <w:szCs w:val="44"/>
          <w:highlight w:val="none"/>
          <w:lang w:val="en-US" w:eastAsia="zh-CN"/>
        </w:rPr>
        <w:t>督管理</w:t>
      </w:r>
      <w:r>
        <w:rPr>
          <w:rFonts w:hint="eastAsia" w:ascii="方正小标宋简体" w:hAnsi="方正小标宋简体" w:eastAsia="方正小标宋简体" w:cs="方正小标宋简体"/>
          <w:color w:val="auto"/>
          <w:sz w:val="44"/>
          <w:szCs w:val="44"/>
          <w:highlight w:val="none"/>
        </w:rPr>
        <w:t>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广西壮族</w:t>
      </w:r>
      <w:r>
        <w:rPr>
          <w:rFonts w:hint="eastAsia" w:ascii="方正小标宋简体" w:hAnsi="方正小标宋简体" w:eastAsia="方正小标宋简体" w:cs="方正小标宋简体"/>
          <w:color w:val="auto"/>
          <w:sz w:val="44"/>
          <w:szCs w:val="44"/>
          <w:highlight w:val="none"/>
        </w:rPr>
        <w:t>自治区财政厅关于印发</w:t>
      </w:r>
      <w:r>
        <w:rPr>
          <w:rFonts w:hint="eastAsia" w:ascii="方正小标宋简体" w:hAnsi="方正小标宋简体" w:eastAsia="方正小标宋简体" w:cs="方正小标宋简体"/>
          <w:color w:val="auto"/>
          <w:sz w:val="44"/>
          <w:szCs w:val="44"/>
          <w:highlight w:val="none"/>
          <w:lang w:val="en-US" w:eastAsia="zh-CN"/>
        </w:rPr>
        <w:t>2025年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第二批广西壮族自治区知识产权专项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经费</w:t>
      </w:r>
      <w:r>
        <w:rPr>
          <w:rFonts w:hint="eastAsia" w:ascii="方正小标宋简体" w:hAnsi="方正小标宋简体" w:eastAsia="方正小标宋简体" w:cs="方正小标宋简体"/>
          <w:color w:val="auto"/>
          <w:sz w:val="44"/>
          <w:szCs w:val="44"/>
          <w:highlight w:val="none"/>
        </w:rPr>
        <w:t>申报指南的通知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Autospacing="0" w:afterAutospacing="0" w:line="560" w:lineRule="exact"/>
        <w:ind w:left="0" w:right="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各市、县（市、区）市场监管局、财政局，各有关单位：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现将《2025年第二批广西壮族自治区知识产权专项经费申报指南》印发给你们，请遵照执行。</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kern w:val="2"/>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kern w:val="2"/>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0"/>
        <w:jc w:val="both"/>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广西壮族自治区              广西壮族自治区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0"/>
        <w:jc w:val="both"/>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市场监督管理局                  财政厅</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 xml:space="preserve">2025年8月17日        </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（此件公开发布）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2025年第二批</w:t>
      </w:r>
      <w:r>
        <w:rPr>
          <w:rFonts w:hint="default" w:ascii="Times New Roman" w:hAnsi="Times New Roman" w:eastAsia="方正小标宋简体" w:cs="Times New Roman"/>
          <w:b w:val="0"/>
          <w:bCs w:val="0"/>
          <w:color w:val="auto"/>
          <w:kern w:val="0"/>
          <w:sz w:val="44"/>
          <w:szCs w:val="44"/>
          <w:highlight w:val="none"/>
          <w:lang w:val="en-US" w:eastAsia="zh-CN"/>
        </w:rPr>
        <w:t>广西壮族自治区知识产权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rPr>
      </w:pPr>
      <w:r>
        <w:rPr>
          <w:rFonts w:hint="default" w:ascii="Times New Roman" w:hAnsi="Times New Roman" w:eastAsia="方正小标宋简体" w:cs="Times New Roman"/>
          <w:b w:val="0"/>
          <w:bCs w:val="0"/>
          <w:color w:val="auto"/>
          <w:kern w:val="0"/>
          <w:sz w:val="44"/>
          <w:szCs w:val="44"/>
          <w:highlight w:val="none"/>
          <w:lang w:val="en-US" w:eastAsia="zh-CN"/>
        </w:rPr>
        <w:t>专项经费申报指南</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eastAsia="zh-CN"/>
        </w:rPr>
      </w:pP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根据《广西壮族自治区财政厅 广西壮族自治区市场监督管理局关于印发广西壮族自治区知识产权专项经费管理办法的通知》（桂财规〔2023〕2号，以下简称《经费管理办法》）</w:t>
      </w:r>
      <w:r>
        <w:rPr>
          <w:rFonts w:hint="eastAsia" w:ascii="仿宋_GB2312" w:hAnsi="仿宋_GB2312" w:eastAsia="仿宋_GB2312" w:cs="仿宋_GB2312"/>
          <w:color w:val="auto"/>
          <w:kern w:val="0"/>
          <w:sz w:val="32"/>
          <w:szCs w:val="32"/>
          <w:highlight w:val="none"/>
        </w:rPr>
        <w:t>要求</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bCs w:val="0"/>
          <w:color w:val="auto"/>
          <w:spacing w:val="-6"/>
          <w:kern w:val="0"/>
          <w:sz w:val="32"/>
          <w:szCs w:val="32"/>
          <w:highlight w:val="none"/>
          <w:lang w:val="en-US" w:eastAsia="zh-CN"/>
        </w:rPr>
        <w:t>现将2025年第二批广西壮族自治区知识产权专项经费申报指南公布如下：</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黑体" w:cs="Times New Roman"/>
          <w:b w:val="0"/>
          <w:bCs w:val="0"/>
          <w:color w:val="auto"/>
          <w:kern w:val="0"/>
          <w:sz w:val="32"/>
          <w:szCs w:val="32"/>
          <w:highlight w:val="none"/>
          <w:lang w:val="en-US"/>
        </w:rPr>
      </w:pPr>
      <w:r>
        <w:rPr>
          <w:rFonts w:hint="default" w:ascii="Times New Roman" w:hAnsi="Times New Roman" w:eastAsia="黑体" w:cs="Times New Roman"/>
          <w:b w:val="0"/>
          <w:bCs w:val="0"/>
          <w:color w:val="auto"/>
          <w:kern w:val="2"/>
          <w:sz w:val="32"/>
          <w:szCs w:val="32"/>
          <w:highlight w:val="none"/>
          <w:lang w:val="en-US" w:eastAsia="zh-CN"/>
        </w:rPr>
        <w:t>一、申报人条件</w:t>
      </w:r>
    </w:p>
    <w:p>
      <w:pPr>
        <w:keepNext w:val="0"/>
        <w:keepLines w:val="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仿宋_GB2312" w:cs="Times New Roman"/>
          <w:b w:val="0"/>
          <w:bCs w:val="0"/>
          <w:color w:val="auto"/>
          <w:kern w:val="2"/>
          <w:sz w:val="32"/>
          <w:szCs w:val="32"/>
          <w:highlight w:val="none"/>
          <w:lang w:val="en-US" w:eastAsia="zh-CN"/>
        </w:rPr>
        <w:t>申报人应满足《</w:t>
      </w:r>
      <w:r>
        <w:rPr>
          <w:rFonts w:hint="eastAsia" w:ascii="Times New Roman" w:hAnsi="Times New Roman" w:eastAsia="仿宋_GB2312" w:cs="Times New Roman"/>
          <w:b w:val="0"/>
          <w:bCs w:val="0"/>
          <w:color w:val="auto"/>
          <w:kern w:val="0"/>
          <w:sz w:val="32"/>
          <w:szCs w:val="32"/>
          <w:highlight w:val="none"/>
          <w:lang w:val="en-US" w:eastAsia="zh-CN"/>
        </w:rPr>
        <w:t>经费管理</w:t>
      </w:r>
      <w:r>
        <w:rPr>
          <w:rFonts w:hint="default" w:ascii="Times New Roman" w:hAnsi="Times New Roman" w:eastAsia="仿宋_GB2312" w:cs="Times New Roman"/>
          <w:b w:val="0"/>
          <w:bCs w:val="0"/>
          <w:color w:val="auto"/>
          <w:kern w:val="0"/>
          <w:sz w:val="32"/>
          <w:szCs w:val="32"/>
          <w:highlight w:val="none"/>
          <w:lang w:val="en-US" w:eastAsia="zh-CN"/>
        </w:rPr>
        <w:t>办法</w:t>
      </w:r>
      <w:r>
        <w:rPr>
          <w:rFonts w:hint="default" w:ascii="Times New Roman" w:hAnsi="Times New Roman" w:eastAsia="仿宋_GB2312" w:cs="Times New Roman"/>
          <w:b w:val="0"/>
          <w:bCs w:val="0"/>
          <w:color w:val="auto"/>
          <w:kern w:val="2"/>
          <w:sz w:val="32"/>
          <w:szCs w:val="32"/>
          <w:highlight w:val="none"/>
          <w:lang w:val="en-US" w:eastAsia="zh-CN"/>
        </w:rPr>
        <w:t>》第五条</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具体明确如下：</w:t>
      </w:r>
    </w:p>
    <w:p>
      <w:pPr>
        <w:keepNext w:val="0"/>
        <w:keepLines w:val="0"/>
        <w:widowControl w:val="0"/>
        <w:numPr>
          <w:ilvl w:val="0"/>
          <w:numId w:val="0"/>
        </w:numPr>
        <w:suppressLineNumbers w:val="0"/>
        <w:adjustRightInd w:val="0"/>
        <w:snapToGrid w:val="0"/>
        <w:spacing w:before="0" w:beforeAutospacing="0" w:after="0" w:afterAutospacing="0" w:line="520" w:lineRule="exact"/>
        <w:ind w:right="0" w:rightChars="0"/>
        <w:jc w:val="both"/>
        <w:rPr>
          <w:rFonts w:hint="default" w:ascii="Times New Roman" w:hAnsi="Times New Roman" w:eastAsia="宋体" w:cs="Times New Roman"/>
          <w:color w:val="auto"/>
          <w:highlight w:val="none"/>
          <w:lang w:val="en-US"/>
        </w:rPr>
      </w:pPr>
      <w:bookmarkStart w:id="0" w:name="_Hlk47343481"/>
      <w:r>
        <w:rPr>
          <w:rFonts w:hint="eastAsia" w:ascii="Times New Roman" w:hAnsi="Times New Roman" w:eastAsia="仿宋_GB2312" w:cs="Times New Roman"/>
          <w:b w:val="0"/>
          <w:bCs w:val="0"/>
          <w:color w:val="auto"/>
          <w:kern w:val="2"/>
          <w:sz w:val="32"/>
          <w:szCs w:val="32"/>
          <w:highlight w:val="none"/>
          <w:lang w:val="en-US" w:eastAsia="zh-CN"/>
        </w:rPr>
        <w:t xml:space="preserve">    （一）</w:t>
      </w:r>
      <w:r>
        <w:rPr>
          <w:rFonts w:hint="default" w:ascii="Times New Roman" w:hAnsi="Times New Roman" w:eastAsia="仿宋_GB2312" w:cs="Times New Roman"/>
          <w:b w:val="0"/>
          <w:bCs w:val="0"/>
          <w:color w:val="auto"/>
          <w:kern w:val="2"/>
          <w:sz w:val="32"/>
          <w:szCs w:val="32"/>
          <w:highlight w:val="none"/>
          <w:lang w:val="en-US" w:eastAsia="zh-CN"/>
        </w:rPr>
        <w:t>个人申报：是指具有广西行政区内户籍或者居住在广西行政区内的个人。</w:t>
      </w:r>
      <w:r>
        <w:rPr>
          <w:rFonts w:hint="eastAsia" w:ascii="Times New Roman" w:hAnsi="Times New Roman" w:eastAsia="仿宋_GB2312" w:cs="Times New Roman"/>
          <w:b w:val="0"/>
          <w:bCs w:val="0"/>
          <w:color w:val="auto"/>
          <w:kern w:val="2"/>
          <w:sz w:val="32"/>
          <w:szCs w:val="32"/>
          <w:highlight w:val="none"/>
          <w:lang w:val="en-US" w:eastAsia="zh-CN"/>
        </w:rPr>
        <w:t>申报获得</w:t>
      </w:r>
      <w:r>
        <w:rPr>
          <w:rFonts w:hint="default" w:ascii="Times New Roman" w:hAnsi="Times New Roman" w:eastAsia="仿宋_GB2312" w:cs="Times New Roman"/>
          <w:color w:val="auto"/>
          <w:kern w:val="0"/>
          <w:sz w:val="32"/>
          <w:szCs w:val="32"/>
          <w:highlight w:val="none"/>
        </w:rPr>
        <w:t>马德里商标国际注册（一个注册号）且该商标在海外进行商标使用</w:t>
      </w:r>
      <w:r>
        <w:rPr>
          <w:rFonts w:hint="eastAsia" w:ascii="Times New Roman" w:hAnsi="Times New Roman" w:eastAsia="仿宋_GB2312" w:cs="Times New Roman"/>
          <w:b w:val="0"/>
          <w:bCs w:val="0"/>
          <w:color w:val="auto"/>
          <w:kern w:val="2"/>
          <w:sz w:val="32"/>
          <w:szCs w:val="32"/>
          <w:highlight w:val="none"/>
          <w:lang w:val="en-US" w:eastAsia="zh-CN"/>
        </w:rPr>
        <w:t>补助的个体工商户，需持有广西行政区域内登记的营业执照。</w:t>
      </w:r>
    </w:p>
    <w:p>
      <w:pPr>
        <w:keepNext w:val="0"/>
        <w:keepLines w:val="0"/>
        <w:pageBreakBefore w:val="0"/>
        <w:kinsoku/>
        <w:wordWrap/>
        <w:overflowPunct/>
        <w:topLinePunct w:val="0"/>
        <w:bidi w:val="0"/>
        <w:spacing w:line="520" w:lineRule="exact"/>
        <w:ind w:firstLine="64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eastAsia="仿宋_GB2312" w:cs="Times New Roman"/>
          <w:b w:val="0"/>
          <w:bCs w:val="0"/>
          <w:color w:val="auto"/>
          <w:kern w:val="2"/>
          <w:sz w:val="32"/>
          <w:szCs w:val="32"/>
          <w:highlight w:val="none"/>
          <w:lang w:val="en-US" w:eastAsia="zh-CN"/>
        </w:rPr>
        <w:t>（二）非个人申报：是指</w:t>
      </w:r>
      <w:r>
        <w:rPr>
          <w:rFonts w:hint="default" w:ascii="Times New Roman" w:hAnsi="Times New Roman" w:eastAsia="仿宋_GB2312" w:cs="Times New Roman"/>
          <w:color w:val="auto"/>
          <w:kern w:val="0"/>
          <w:sz w:val="32"/>
          <w:szCs w:val="32"/>
          <w:highlight w:val="none"/>
          <w:lang w:eastAsia="zh-CN"/>
        </w:rPr>
        <w:t>符合规定条件的申请人，包括注册</w:t>
      </w:r>
      <w:r>
        <w:rPr>
          <w:rFonts w:hint="default" w:ascii="Times New Roman" w:hAnsi="Times New Roman" w:eastAsia="仿宋_GB2312" w:cs="Times New Roman"/>
          <w:color w:val="auto"/>
          <w:spacing w:val="-6"/>
          <w:kern w:val="0"/>
          <w:sz w:val="32"/>
          <w:szCs w:val="32"/>
          <w:highlight w:val="none"/>
          <w:lang w:eastAsia="zh-CN"/>
        </w:rPr>
        <w:t>或登记在广西壮族自治区辖区内的企业、事业单位和社会组织等</w:t>
      </w:r>
      <w:r>
        <w:rPr>
          <w:rFonts w:hint="default" w:ascii="Times New Roman" w:hAnsi="Times New Roman" w:eastAsia="仿宋_GB2312" w:cs="Times New Roman"/>
          <w:color w:val="auto"/>
          <w:spacing w:val="-6"/>
          <w:kern w:val="0"/>
          <w:sz w:val="32"/>
          <w:szCs w:val="32"/>
          <w:highlight w:val="none"/>
        </w:rPr>
        <w:t>。</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仿宋_GB2312" w:cs="Times New Roman"/>
          <w:b w:val="0"/>
          <w:bCs w:val="0"/>
          <w:color w:val="auto"/>
          <w:kern w:val="2"/>
          <w:sz w:val="32"/>
          <w:szCs w:val="32"/>
          <w:highlight w:val="none"/>
          <w:lang w:val="en-US" w:eastAsia="zh-CN"/>
        </w:rPr>
        <w:t>（三）奖励项目应由第一权利人作为申报人</w:t>
      </w:r>
      <w:bookmarkEnd w:id="0"/>
      <w:r>
        <w:rPr>
          <w:rFonts w:hint="default" w:ascii="Times New Roman" w:hAnsi="Times New Roman" w:eastAsia="仿宋_GB2312" w:cs="Times New Roman"/>
          <w:b w:val="0"/>
          <w:bCs w:val="0"/>
          <w:color w:val="auto"/>
          <w:kern w:val="2"/>
          <w:sz w:val="32"/>
          <w:szCs w:val="32"/>
          <w:highlight w:val="none"/>
          <w:lang w:val="en-US" w:eastAsia="zh-CN"/>
        </w:rPr>
        <w:t>。</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lang w:val="en-US" w:eastAsia="zh-CN"/>
        </w:rPr>
        <w:t>）通过区外单位推荐获得中国专利奖的项目，包含有广西区内专利权人的，由广西区内的专利权人作为申报人。</w:t>
      </w:r>
    </w:p>
    <w:p>
      <w:pPr>
        <w:keepNext w:val="0"/>
        <w:keepLines w:val="0"/>
        <w:widowControl w:val="0"/>
        <w:numPr>
          <w:ilvl w:val="0"/>
          <w:numId w:val="0"/>
        </w:numPr>
        <w:suppressLineNumbers w:val="0"/>
        <w:adjustRightInd w:val="0"/>
        <w:snapToGrid w:val="0"/>
        <w:spacing w:before="0" w:beforeAutospacing="0" w:after="0" w:afterAutospacing="0" w:line="520" w:lineRule="exact"/>
        <w:ind w:leftChars="0" w:right="0" w:firstLine="640" w:firstLineChars="200"/>
        <w:jc w:val="both"/>
        <w:rPr>
          <w:rFonts w:hint="default" w:ascii="Times New Roman" w:hAnsi="Times New Roman" w:eastAsia="宋体" w:cs="Times New Roman"/>
          <w:b w:val="0"/>
          <w:bCs w:val="0"/>
          <w:color w:val="auto"/>
          <w:kern w:val="2"/>
          <w:sz w:val="32"/>
          <w:szCs w:val="32"/>
          <w:highlight w:val="none"/>
          <w:lang w:val="en-US" w:eastAsia="zh-CN"/>
        </w:rPr>
      </w:pPr>
      <w:bookmarkStart w:id="1" w:name="_Hlk56084836"/>
      <w:r>
        <w:rPr>
          <w:rFonts w:hint="eastAsia" w:ascii="Times New Roman" w:hAnsi="Times New Roman" w:eastAsia="仿宋_GB2312" w:cs="Times New Roman"/>
          <w:b w:val="0"/>
          <w:bCs w:val="0"/>
          <w:color w:val="auto"/>
          <w:kern w:val="2"/>
          <w:sz w:val="32"/>
          <w:szCs w:val="32"/>
          <w:highlight w:val="none"/>
          <w:lang w:val="en-US" w:eastAsia="zh-CN"/>
        </w:rPr>
        <w:t>（五）</w:t>
      </w:r>
      <w:r>
        <w:rPr>
          <w:rFonts w:hint="eastAsia" w:ascii="Times New Roman" w:hAnsi="Times New Roman" w:eastAsia="仿宋_GB2312" w:cs="Times New Roman"/>
          <w:color w:val="auto"/>
          <w:kern w:val="0"/>
          <w:sz w:val="32"/>
          <w:szCs w:val="32"/>
          <w:highlight w:val="none"/>
          <w:lang w:eastAsia="zh-CN"/>
        </w:rPr>
        <w:t>国家知识产权保护中心</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国家知识产权强市建设示范城市</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国家知识产权强国建设示范园区</w:t>
      </w:r>
      <w:r>
        <w:rPr>
          <w:rFonts w:hint="eastAsia" w:ascii="Times New Roman" w:hAnsi="Times New Roman" w:eastAsia="仿宋_GB2312" w:cs="Times New Roman"/>
          <w:b w:val="0"/>
          <w:bCs w:val="0"/>
          <w:color w:val="auto"/>
          <w:kern w:val="2"/>
          <w:sz w:val="32"/>
          <w:szCs w:val="32"/>
          <w:highlight w:val="none"/>
          <w:lang w:val="en-US" w:eastAsia="zh-CN"/>
        </w:rPr>
        <w:t>等</w:t>
      </w:r>
      <w:r>
        <w:rPr>
          <w:rFonts w:hint="default" w:ascii="Times New Roman" w:hAnsi="Times New Roman" w:eastAsia="仿宋_GB2312" w:cs="Times New Roman"/>
          <w:b w:val="0"/>
          <w:bCs w:val="0"/>
          <w:color w:val="auto"/>
          <w:kern w:val="2"/>
          <w:sz w:val="32"/>
          <w:szCs w:val="32"/>
          <w:highlight w:val="none"/>
          <w:lang w:val="en-US" w:eastAsia="zh-CN"/>
        </w:rPr>
        <w:t>由该市、县（市、区）、园区知识产权管理部门作为申报人</w:t>
      </w:r>
      <w:bookmarkEnd w:id="1"/>
      <w:r>
        <w:rPr>
          <w:rFonts w:hint="default" w:ascii="Times New Roman" w:hAnsi="Times New Roman" w:eastAsia="仿宋_GB2312" w:cs="Times New Roman"/>
          <w:b w:val="0"/>
          <w:bCs w:val="0"/>
          <w:color w:val="auto"/>
          <w:kern w:val="2"/>
          <w:sz w:val="32"/>
          <w:szCs w:val="32"/>
          <w:highlight w:val="none"/>
          <w:lang w:val="en-US" w:eastAsia="zh-CN"/>
        </w:rPr>
        <w:t>。</w:t>
      </w:r>
    </w:p>
    <w:p>
      <w:pPr>
        <w:adjustRightInd w:val="0"/>
        <w:snapToGrid w:val="0"/>
        <w:spacing w:line="52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二、申报事项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（一）获得</w:t>
      </w:r>
      <w:r>
        <w:rPr>
          <w:rFonts w:hint="default" w:ascii="Times New Roman" w:hAnsi="Times New Roman" w:eastAsia="仿宋_GB2312" w:cs="Times New Roman"/>
          <w:b w:val="0"/>
          <w:bCs w:val="0"/>
          <w:color w:val="auto"/>
          <w:kern w:val="2"/>
          <w:sz w:val="32"/>
          <w:szCs w:val="32"/>
          <w:highlight w:val="none"/>
          <w:lang w:val="en-US" w:eastAsia="zh-CN"/>
        </w:rPr>
        <w:t>中国专利奖的事项；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（二）</w:t>
      </w:r>
      <w:r>
        <w:rPr>
          <w:rFonts w:hint="default" w:ascii="Times New Roman" w:hAnsi="Times New Roman" w:eastAsia="仿宋_GB2312" w:cs="Times New Roman"/>
          <w:color w:val="auto"/>
          <w:kern w:val="0"/>
          <w:sz w:val="32"/>
          <w:szCs w:val="32"/>
          <w:highlight w:val="none"/>
        </w:rPr>
        <w:t>获得地理标志商标注册</w:t>
      </w:r>
      <w:r>
        <w:rPr>
          <w:rFonts w:hint="default" w:ascii="Times New Roman" w:hAnsi="Times New Roman" w:eastAsia="仿宋_GB2312" w:cs="Times New Roman"/>
          <w:color w:val="auto"/>
          <w:kern w:val="0"/>
          <w:sz w:val="32"/>
          <w:szCs w:val="32"/>
          <w:highlight w:val="none"/>
          <w:lang w:eastAsia="zh-CN"/>
        </w:rPr>
        <w:t>（一个注册号）</w:t>
      </w:r>
      <w:r>
        <w:rPr>
          <w:rFonts w:hint="default" w:ascii="Times New Roman" w:hAnsi="Times New Roman" w:eastAsia="仿宋_GB2312" w:cs="Times New Roman"/>
          <w:color w:val="auto"/>
          <w:kern w:val="0"/>
          <w:sz w:val="32"/>
          <w:szCs w:val="32"/>
          <w:highlight w:val="none"/>
        </w:rPr>
        <w:t>或获批地理标志保护产品</w:t>
      </w:r>
      <w:r>
        <w:rPr>
          <w:rFonts w:hint="default" w:ascii="Times New Roman" w:hAnsi="Times New Roman" w:eastAsia="仿宋_GB2312" w:cs="Times New Roman"/>
          <w:color w:val="auto"/>
          <w:kern w:val="0"/>
          <w:sz w:val="32"/>
          <w:szCs w:val="32"/>
          <w:highlight w:val="none"/>
          <w:lang w:eastAsia="zh-CN"/>
        </w:rPr>
        <w:t>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获得马德里商标国际注册（一个注册号）且该商标在海外进行商标使用</w:t>
      </w:r>
      <w:r>
        <w:rPr>
          <w:rFonts w:hint="default" w:ascii="Times New Roman" w:hAnsi="Times New Roman" w:eastAsia="仿宋_GB2312" w:cs="Times New Roman"/>
          <w:color w:val="auto"/>
          <w:kern w:val="0"/>
          <w:sz w:val="32"/>
          <w:szCs w:val="32"/>
          <w:highlight w:val="none"/>
          <w:lang w:eastAsia="zh-CN"/>
        </w:rPr>
        <w:t>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（四）获得</w:t>
      </w:r>
      <w:commentRangeStart w:id="0"/>
      <w:r>
        <w:rPr>
          <w:rFonts w:hint="default" w:ascii="Times New Roman" w:hAnsi="Times New Roman" w:eastAsia="仿宋_GB2312" w:cs="Times New Roman"/>
          <w:color w:val="auto"/>
          <w:kern w:val="0"/>
          <w:sz w:val="32"/>
          <w:szCs w:val="32"/>
          <w:highlight w:val="none"/>
          <w:lang w:eastAsia="zh-CN"/>
        </w:rPr>
        <w:t>国家知识产权主管部门新认定的</w:t>
      </w:r>
      <w:commentRangeEnd w:id="0"/>
      <w:r>
        <w:rPr>
          <w:rFonts w:hint="default" w:ascii="Times New Roman" w:hAnsi="Times New Roman" w:eastAsia="仿宋_GB2312" w:cs="Times New Roman"/>
          <w:highlight w:val="none"/>
        </w:rPr>
        <w:commentReference w:id="0"/>
      </w:r>
      <w:r>
        <w:rPr>
          <w:rFonts w:hint="default" w:ascii="Times New Roman" w:hAnsi="Times New Roman" w:eastAsia="仿宋_GB2312" w:cs="Times New Roman"/>
          <w:color w:val="auto"/>
          <w:kern w:val="0"/>
          <w:sz w:val="32"/>
          <w:szCs w:val="32"/>
          <w:highlight w:val="none"/>
          <w:lang w:eastAsia="zh-CN"/>
        </w:rPr>
        <w:t>国家知识产权保护中心的事项；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（五）获得</w:t>
      </w:r>
      <w:commentRangeStart w:id="1"/>
      <w:r>
        <w:rPr>
          <w:rFonts w:hint="default" w:ascii="Times New Roman" w:hAnsi="Times New Roman" w:eastAsia="仿宋_GB2312" w:cs="Times New Roman"/>
          <w:color w:val="auto"/>
          <w:kern w:val="0"/>
          <w:sz w:val="32"/>
          <w:szCs w:val="32"/>
          <w:highlight w:val="none"/>
          <w:lang w:eastAsia="zh-CN"/>
        </w:rPr>
        <w:t>国家知识产权主管部门新认定的</w:t>
      </w:r>
      <w:commentRangeEnd w:id="1"/>
      <w:r>
        <w:rPr>
          <w:rFonts w:hint="default" w:ascii="Times New Roman" w:hAnsi="Times New Roman" w:eastAsia="仿宋_GB2312" w:cs="Times New Roman"/>
          <w:highlight w:val="none"/>
        </w:rPr>
        <w:commentReference w:id="1"/>
      </w:r>
      <w:r>
        <w:rPr>
          <w:rFonts w:hint="default" w:ascii="Times New Roman" w:hAnsi="Times New Roman" w:eastAsia="仿宋_GB2312" w:cs="Times New Roman"/>
          <w:color w:val="auto"/>
          <w:kern w:val="0"/>
          <w:sz w:val="32"/>
          <w:szCs w:val="32"/>
          <w:highlight w:val="none"/>
          <w:lang w:eastAsia="zh-CN"/>
        </w:rPr>
        <w:t>国家海外知识产权纠纷应对指导中心地方分中心的事项；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（六）获得</w:t>
      </w:r>
      <w:commentRangeStart w:id="2"/>
      <w:commentRangeStart w:id="3"/>
      <w:r>
        <w:rPr>
          <w:rFonts w:hint="default" w:ascii="Times New Roman" w:hAnsi="Times New Roman" w:eastAsia="仿宋_GB2312" w:cs="Times New Roman"/>
          <w:color w:val="auto"/>
          <w:kern w:val="0"/>
          <w:sz w:val="32"/>
          <w:szCs w:val="32"/>
          <w:highlight w:val="none"/>
          <w:lang w:eastAsia="zh-CN"/>
        </w:rPr>
        <w:t>国家知识产权主管部门新认定和通过考核验收的</w:t>
      </w:r>
      <w:commentRangeEnd w:id="2"/>
      <w:r>
        <w:rPr>
          <w:rFonts w:hint="default" w:ascii="Times New Roman" w:hAnsi="Times New Roman" w:eastAsia="仿宋_GB2312" w:cs="Times New Roman"/>
          <w:highlight w:val="none"/>
        </w:rPr>
        <w:commentReference w:id="2"/>
      </w:r>
      <w:commentRangeEnd w:id="3"/>
      <w:r>
        <w:rPr>
          <w:rFonts w:hint="default" w:ascii="Times New Roman" w:hAnsi="Times New Roman" w:eastAsia="仿宋_GB2312" w:cs="Times New Roman"/>
          <w:highlight w:val="none"/>
        </w:rPr>
        <w:commentReference w:id="3"/>
      </w:r>
      <w:r>
        <w:rPr>
          <w:rFonts w:hint="default" w:ascii="Times New Roman" w:hAnsi="Times New Roman" w:eastAsia="仿宋_GB2312" w:cs="Times New Roman"/>
          <w:color w:val="auto"/>
          <w:kern w:val="0"/>
          <w:sz w:val="32"/>
          <w:szCs w:val="32"/>
          <w:highlight w:val="none"/>
        </w:rPr>
        <w:t>国家知识产权强市建设示范城市</w:t>
      </w:r>
      <w:r>
        <w:rPr>
          <w:rFonts w:hint="default" w:ascii="Times New Roman" w:hAnsi="Times New Roman" w:eastAsia="仿宋_GB2312" w:cs="Times New Roman"/>
          <w:color w:val="auto"/>
          <w:kern w:val="0"/>
          <w:sz w:val="32"/>
          <w:szCs w:val="32"/>
          <w:highlight w:val="none"/>
          <w:lang w:eastAsia="zh-CN"/>
        </w:rPr>
        <w:t>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（七）获得国家知识产权主管部门新认定和通过考核验收的</w:t>
      </w:r>
      <w:r>
        <w:rPr>
          <w:rFonts w:hint="default" w:ascii="Times New Roman" w:hAnsi="Times New Roman" w:eastAsia="仿宋_GB2312" w:cs="Times New Roman"/>
          <w:color w:val="auto"/>
          <w:kern w:val="0"/>
          <w:sz w:val="32"/>
          <w:szCs w:val="32"/>
          <w:highlight w:val="none"/>
        </w:rPr>
        <w:t>国家知识产权强国建设示范园区</w:t>
      </w:r>
      <w:r>
        <w:rPr>
          <w:rFonts w:hint="default" w:ascii="Times New Roman" w:hAnsi="Times New Roman" w:eastAsia="仿宋_GB2312" w:cs="Times New Roman"/>
          <w:color w:val="auto"/>
          <w:kern w:val="0"/>
          <w:sz w:val="32"/>
          <w:szCs w:val="32"/>
          <w:highlight w:val="none"/>
          <w:lang w:eastAsia="zh-CN"/>
        </w:rPr>
        <w:t>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（八）获得国家知识产权主管部门新认定的</w:t>
      </w:r>
      <w:r>
        <w:rPr>
          <w:rFonts w:hint="default" w:ascii="Times New Roman" w:hAnsi="Times New Roman" w:eastAsia="仿宋_GB2312" w:cs="Times New Roman"/>
          <w:color w:val="auto"/>
          <w:kern w:val="0"/>
          <w:sz w:val="32"/>
          <w:szCs w:val="32"/>
          <w:highlight w:val="none"/>
        </w:rPr>
        <w:t>国家知识产权公共服务网点</w:t>
      </w:r>
      <w:r>
        <w:rPr>
          <w:rFonts w:hint="default" w:ascii="Times New Roman" w:hAnsi="Times New Roman" w:eastAsia="仿宋_GB2312" w:cs="Times New Roman"/>
          <w:color w:val="auto"/>
          <w:kern w:val="0"/>
          <w:sz w:val="32"/>
          <w:szCs w:val="32"/>
          <w:highlight w:val="none"/>
          <w:lang w:eastAsia="zh-CN"/>
        </w:rPr>
        <w:t>或通过国家知识产权主管部门复核的</w:t>
      </w:r>
      <w:r>
        <w:rPr>
          <w:rFonts w:hint="default" w:ascii="Times New Roman" w:hAnsi="Times New Roman" w:eastAsia="仿宋_GB2312" w:cs="Times New Roman"/>
          <w:color w:val="auto"/>
          <w:kern w:val="0"/>
          <w:sz w:val="32"/>
          <w:szCs w:val="32"/>
          <w:highlight w:val="none"/>
        </w:rPr>
        <w:t>国家知识产权公共服务网点</w:t>
      </w:r>
      <w:r>
        <w:rPr>
          <w:rFonts w:hint="default" w:ascii="Times New Roman" w:hAnsi="Times New Roman" w:eastAsia="仿宋_GB2312" w:cs="Times New Roman"/>
          <w:color w:val="auto"/>
          <w:kern w:val="0"/>
          <w:sz w:val="32"/>
          <w:szCs w:val="32"/>
          <w:highlight w:val="none"/>
          <w:lang w:eastAsia="zh-CN"/>
        </w:rPr>
        <w:t>的事项</w:t>
      </w:r>
      <w:r>
        <w:rPr>
          <w:rFonts w:hint="default" w:ascii="Times New Roman" w:hAnsi="Times New Roman" w:eastAsia="仿宋_GB2312" w:cs="Times New Roman"/>
          <w:color w:val="auto"/>
          <w:kern w:val="0"/>
          <w:sz w:val="32"/>
          <w:szCs w:val="32"/>
          <w:highlight w:val="none"/>
          <w:lang w:val="en" w:eastAsia="zh-CN"/>
        </w:rPr>
        <w:t>。</w:t>
      </w:r>
    </w:p>
    <w:p>
      <w:pPr>
        <w:adjustRightInd w:val="0"/>
        <w:snapToGrid w:val="0"/>
        <w:spacing w:line="52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w:t>
      </w:r>
      <w:r>
        <w:rPr>
          <w:rFonts w:hint="eastAsia" w:ascii="Times New Roman" w:hAnsi="Times New Roman" w:eastAsia="黑体" w:cs="Times New Roman"/>
          <w:color w:val="auto"/>
          <w:kern w:val="0"/>
          <w:sz w:val="32"/>
          <w:szCs w:val="32"/>
          <w:highlight w:val="none"/>
          <w:lang w:val="en-US" w:eastAsia="zh-CN"/>
        </w:rPr>
        <w:t>支持</w:t>
      </w:r>
      <w:r>
        <w:rPr>
          <w:rFonts w:hint="default" w:ascii="Times New Roman" w:hAnsi="Times New Roman" w:eastAsia="黑体" w:cs="Times New Roman"/>
          <w:color w:val="auto"/>
          <w:kern w:val="0"/>
          <w:sz w:val="32"/>
          <w:szCs w:val="32"/>
          <w:highlight w:val="none"/>
        </w:rPr>
        <w:t>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支持</w:t>
      </w:r>
      <w:r>
        <w:rPr>
          <w:rFonts w:hint="default" w:ascii="Times New Roman" w:hAnsi="Times New Roman" w:eastAsia="仿宋_GB2312" w:cs="Times New Roman"/>
          <w:color w:val="auto"/>
          <w:kern w:val="0"/>
          <w:sz w:val="32"/>
          <w:szCs w:val="32"/>
          <w:highlight w:val="none"/>
          <w:lang w:val="en-US" w:eastAsia="zh-CN" w:bidi="ar-SA"/>
        </w:rPr>
        <w:t>事项按《</w:t>
      </w:r>
      <w:r>
        <w:rPr>
          <w:rFonts w:hint="eastAsia" w:ascii="Times New Roman" w:hAnsi="Times New Roman" w:eastAsia="仿宋_GB2312" w:cs="Times New Roman"/>
          <w:b w:val="0"/>
          <w:bCs w:val="0"/>
          <w:color w:val="auto"/>
          <w:kern w:val="0"/>
          <w:sz w:val="32"/>
          <w:szCs w:val="32"/>
          <w:highlight w:val="none"/>
          <w:lang w:val="en-US" w:eastAsia="zh-CN"/>
        </w:rPr>
        <w:t>经费管理</w:t>
      </w:r>
      <w:r>
        <w:rPr>
          <w:rFonts w:hint="default" w:ascii="Times New Roman" w:hAnsi="Times New Roman" w:eastAsia="仿宋_GB2312" w:cs="Times New Roman"/>
          <w:b w:val="0"/>
          <w:bCs w:val="0"/>
          <w:color w:val="auto"/>
          <w:kern w:val="0"/>
          <w:sz w:val="32"/>
          <w:szCs w:val="32"/>
          <w:highlight w:val="none"/>
          <w:lang w:val="en-US" w:eastAsia="zh-CN"/>
        </w:rPr>
        <w:t>办法</w:t>
      </w:r>
      <w:r>
        <w:rPr>
          <w:rFonts w:hint="default"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highlight w:val="none"/>
          <w:lang w:val="en-US" w:eastAsia="zh-CN" w:bidi="ar-SA"/>
        </w:rPr>
        <w:t>相关支持</w:t>
      </w:r>
      <w:r>
        <w:rPr>
          <w:rFonts w:hint="default" w:ascii="Times New Roman" w:hAnsi="Times New Roman" w:eastAsia="仿宋_GB2312" w:cs="Times New Roman"/>
          <w:color w:val="auto"/>
          <w:kern w:val="0"/>
          <w:sz w:val="32"/>
          <w:szCs w:val="32"/>
          <w:highlight w:val="none"/>
          <w:lang w:val="en-US" w:eastAsia="zh-CN" w:bidi="ar-SA"/>
        </w:rPr>
        <w:t>标准执行。</w:t>
      </w:r>
    </w:p>
    <w:p>
      <w:pPr>
        <w:adjustRightInd w:val="0"/>
        <w:snapToGrid w:val="0"/>
        <w:spacing w:line="52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四、集中申报时间</w:t>
      </w:r>
    </w:p>
    <w:p>
      <w:pPr>
        <w:spacing w:line="5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申报期为202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日。申报人应当根据</w:t>
      </w:r>
      <w:r>
        <w:rPr>
          <w:rFonts w:hint="eastAsia" w:ascii="仿宋_GB2312" w:hAnsi="仿宋_GB2312" w:eastAsia="仿宋_GB2312" w:cs="仿宋_GB2312"/>
          <w:b w:val="0"/>
          <w:bCs w:val="0"/>
          <w:color w:val="auto"/>
          <w:kern w:val="0"/>
          <w:sz w:val="32"/>
          <w:szCs w:val="32"/>
          <w:highlight w:val="none"/>
          <w:lang w:val="en-US" w:eastAsia="zh-CN"/>
        </w:rPr>
        <w:t>《经费管理办法》</w:t>
      </w:r>
      <w:r>
        <w:rPr>
          <w:rFonts w:hint="eastAsia" w:ascii="仿宋_GB2312" w:hAnsi="仿宋_GB2312" w:eastAsia="仿宋_GB2312" w:cs="仿宋_GB2312"/>
          <w:color w:val="auto"/>
          <w:kern w:val="0"/>
          <w:sz w:val="32"/>
          <w:szCs w:val="32"/>
          <w:highlight w:val="none"/>
        </w:rPr>
        <w:t>的要求及时申报。</w:t>
      </w:r>
    </w:p>
    <w:p>
      <w:pPr>
        <w:adjustRightInd w:val="0"/>
        <w:snapToGrid w:val="0"/>
        <w:spacing w:line="52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五、申报方式</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lang w:val="en-US"/>
        </w:rPr>
      </w:pPr>
      <w:r>
        <w:rPr>
          <w:rFonts w:hint="default" w:ascii="Times New Roman" w:hAnsi="Times New Roman" w:eastAsia="仿宋_GB2312" w:cs="Times New Roman"/>
          <w:color w:val="auto"/>
          <w:kern w:val="0"/>
          <w:sz w:val="32"/>
          <w:szCs w:val="32"/>
          <w:highlight w:val="none"/>
        </w:rPr>
        <w:t>采取网上申报的方式，由申报人自</w:t>
      </w:r>
      <w:r>
        <w:rPr>
          <w:rFonts w:hint="default" w:ascii="Times New Roman" w:hAnsi="Times New Roman" w:eastAsia="仿宋_GB2312" w:cs="Times New Roman"/>
          <w:color w:val="auto"/>
          <w:kern w:val="0"/>
          <w:sz w:val="32"/>
          <w:szCs w:val="32"/>
          <w:highlight w:val="none"/>
          <w:lang w:val="en-US" w:eastAsia="zh-CN"/>
        </w:rPr>
        <w:t>行</w:t>
      </w:r>
      <w:r>
        <w:rPr>
          <w:rFonts w:hint="default" w:ascii="Times New Roman" w:hAnsi="Times New Roman" w:eastAsia="仿宋_GB2312" w:cs="Times New Roman"/>
          <w:color w:val="auto"/>
          <w:kern w:val="0"/>
          <w:sz w:val="32"/>
          <w:szCs w:val="32"/>
          <w:highlight w:val="none"/>
        </w:rPr>
        <w:t>登</w:t>
      </w:r>
      <w:r>
        <w:rPr>
          <w:rFonts w:hint="default" w:ascii="Times New Roman" w:hAnsi="Times New Roman" w:eastAsia="仿宋_GB2312" w:cs="Times New Roman"/>
          <w:color w:val="auto"/>
          <w:kern w:val="0"/>
          <w:sz w:val="32"/>
          <w:szCs w:val="32"/>
          <w:highlight w:val="none"/>
          <w:lang w:val="en-US" w:eastAsia="zh-CN"/>
        </w:rPr>
        <w:t>录广西数字政务一体化平台—高效办成一件事—个人或法人页面的科技成果转化</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一件事</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进行网上申报（https://zwfw.gxzf.gov.cn）。</w:t>
      </w:r>
    </w:p>
    <w:p>
      <w:pPr>
        <w:keepNext w:val="0"/>
        <w:keepLines w:val="0"/>
        <w:widowControl w:val="0"/>
        <w:numPr>
          <w:ilvl w:val="0"/>
          <w:numId w:val="0"/>
        </w:numPr>
        <w:suppressLineNumbers w:val="0"/>
        <w:adjustRightInd w:val="0"/>
        <w:snapToGrid w:val="0"/>
        <w:spacing w:before="0" w:beforeAutospacing="0" w:after="0" w:afterAutospacing="0" w:line="520" w:lineRule="exact"/>
        <w:ind w:leftChars="0" w:right="0" w:firstLine="640" w:firstLineChars="200"/>
        <w:jc w:val="both"/>
        <w:rPr>
          <w:rFonts w:hint="default" w:ascii="Times New Roman" w:hAnsi="Times New Roman" w:eastAsia="黑体" w:cs="Times New Roman"/>
          <w:b w:val="0"/>
          <w:bCs w:val="0"/>
          <w:color w:val="auto"/>
          <w:kern w:val="2"/>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rPr>
        <w:t>六、</w:t>
      </w:r>
      <w:r>
        <w:rPr>
          <w:rFonts w:hint="default" w:ascii="Times New Roman" w:hAnsi="Times New Roman" w:eastAsia="黑体" w:cs="Times New Roman"/>
          <w:b w:val="0"/>
          <w:bCs w:val="0"/>
          <w:color w:val="auto"/>
          <w:kern w:val="2"/>
          <w:sz w:val="32"/>
          <w:szCs w:val="32"/>
          <w:highlight w:val="none"/>
          <w:lang w:val="en-US" w:eastAsia="zh-CN"/>
        </w:rPr>
        <w:t>申报程序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rPr>
        <w:t>（一）用户注册。</w:t>
      </w:r>
      <w:r>
        <w:rPr>
          <w:rFonts w:hint="eastAsia" w:ascii="Times New Roman" w:hAnsi="Times New Roman" w:eastAsia="仿宋_GB2312" w:cs="Times New Roman"/>
          <w:b w:val="0"/>
          <w:bCs w:val="0"/>
          <w:color w:val="auto"/>
          <w:kern w:val="2"/>
          <w:sz w:val="32"/>
          <w:szCs w:val="32"/>
          <w:highlight w:val="none"/>
          <w:lang w:val="en-US" w:eastAsia="zh-CN"/>
        </w:rPr>
        <w:t>登录</w:t>
      </w:r>
      <w:r>
        <w:rPr>
          <w:rFonts w:hint="eastAsia" w:ascii="Times New Roman" w:hAnsi="Times New Roman" w:eastAsia="仿宋_GB2312" w:cs="Times New Roman"/>
          <w:color w:val="auto"/>
          <w:kern w:val="0"/>
          <w:sz w:val="32"/>
          <w:szCs w:val="32"/>
          <w:highlight w:val="none"/>
          <w:lang w:val="en-US" w:eastAsia="zh-CN"/>
        </w:rPr>
        <w:t>广西数字政务一体化平台，点击右上方“登录”按钮进入登录界面，按需选择“法人登录”或者“个人登录”按钮，点击“新注册用户”，根据指引填写信息，完成注册</w:t>
      </w:r>
      <w:r>
        <w:rPr>
          <w:rFonts w:hint="eastAsia" w:ascii="Times New Roman" w:hAnsi="Times New Roman" w:eastAsia="仿宋_GB2312" w:cs="Times New Roman"/>
          <w:b w:val="0"/>
          <w:bCs w:val="0"/>
          <w:color w:val="auto"/>
          <w:kern w:val="2"/>
          <w:sz w:val="32"/>
          <w:szCs w:val="32"/>
          <w:highlight w:val="none"/>
          <w:lang w:val="en-US" w:eastAsia="zh-CN"/>
        </w:rPr>
        <w:t>（操作详见附件）</w:t>
      </w:r>
      <w:r>
        <w:rPr>
          <w:rFonts w:hint="eastAsia" w:ascii="Times New Roman" w:hAnsi="Times New Roman" w:eastAsia="仿宋_GB2312" w:cs="Times New Roman"/>
          <w:color w:val="auto"/>
          <w:kern w:val="0"/>
          <w:sz w:val="32"/>
          <w:szCs w:val="32"/>
          <w:highlight w:val="none"/>
          <w:lang w:val="en-US" w:eastAsia="zh-CN"/>
        </w:rPr>
        <w:t>。</w:t>
      </w:r>
    </w:p>
    <w:p>
      <w:pPr>
        <w:widowControl w:val="0"/>
        <w:spacing w:line="520" w:lineRule="exact"/>
        <w:ind w:firstLine="640" w:firstLineChars="200"/>
        <w:jc w:val="both"/>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非个人申报用户：企业法人无需提供营业执照，其他单位上传加载有统一社会信用代码的法人证书/登记证书扫描件。</w:t>
      </w:r>
    </w:p>
    <w:p>
      <w:pPr>
        <w:widowControl w:val="0"/>
        <w:spacing w:line="520" w:lineRule="exact"/>
        <w:ind w:firstLine="640" w:firstLineChars="200"/>
        <w:jc w:val="both"/>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个人申报用户：具有广西行政区内户籍的个人应当上传本人身份证扫描件，居住在广西行政区内无广西行政区内户籍的个人应当上传本人身份证和居住证扫描件，区内在校学生提供学生证等学籍证明扫描件。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用户信息涉及名称变更，企业需提供变更名称后的营业执照扫描件，其他单位提供主管部门出具的变更证明文件扫描件；个人姓名发生变更，提供公安部门出具的变更证明文件扫描件。</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楷体_GB2312" w:cs="Times New Roman"/>
          <w:b w:val="0"/>
          <w:bCs w:val="0"/>
          <w:color w:val="auto"/>
          <w:kern w:val="2"/>
          <w:sz w:val="32"/>
          <w:szCs w:val="32"/>
          <w:highlight w:val="none"/>
          <w:lang w:val="en-US" w:eastAsia="zh-CN"/>
        </w:rPr>
        <w:t>（二）网上申报。</w:t>
      </w:r>
      <w:r>
        <w:rPr>
          <w:rFonts w:hint="eastAsia" w:ascii="Times New Roman" w:hAnsi="Times New Roman" w:eastAsia="仿宋_GB2312" w:cs="Times New Roman"/>
          <w:b w:val="0"/>
          <w:bCs w:val="0"/>
          <w:color w:val="auto"/>
          <w:kern w:val="2"/>
          <w:sz w:val="32"/>
          <w:szCs w:val="32"/>
          <w:highlight w:val="none"/>
          <w:lang w:val="en-US" w:eastAsia="zh-CN"/>
        </w:rPr>
        <w:t>申报人登录广西数字政务一体化平台，按要求进行填报（操作详见附件）</w:t>
      </w:r>
      <w:r>
        <w:rPr>
          <w:rFonts w:hint="default" w:ascii="Times New Roman" w:hAnsi="Times New Roman" w:eastAsia="仿宋_GB2312" w:cs="Times New Roman"/>
          <w:b w:val="0"/>
          <w:bCs w:val="0"/>
          <w:color w:val="auto"/>
          <w:kern w:val="2"/>
          <w:sz w:val="32"/>
          <w:szCs w:val="32"/>
          <w:highlight w:val="none"/>
          <w:lang w:val="en-US" w:eastAsia="zh-CN"/>
        </w:rPr>
        <w:t>。</w:t>
      </w:r>
    </w:p>
    <w:p>
      <w:pPr>
        <w:widowControl w:val="0"/>
        <w:spacing w:line="520" w:lineRule="exact"/>
        <w:ind w:firstLine="0" w:firstLineChars="0"/>
        <w:jc w:val="both"/>
        <w:outlineLvl w:val="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1.</w:t>
      </w:r>
      <w:r>
        <w:rPr>
          <w:rFonts w:hint="default" w:ascii="Times New Roman" w:hAnsi="Times New Roman" w:eastAsia="仿宋_GB2312"/>
          <w:color w:val="auto"/>
          <w:sz w:val="32"/>
          <w:szCs w:val="32"/>
          <w:highlight w:val="none"/>
        </w:rPr>
        <w:t>申报获得地理标志商标注册</w:t>
      </w:r>
      <w:r>
        <w:rPr>
          <w:rFonts w:hint="eastAsia" w:ascii="Times New Roman" w:hAnsi="Times New Roman" w:eastAsia="仿宋_GB2312"/>
          <w:color w:val="auto"/>
          <w:sz w:val="32"/>
          <w:szCs w:val="32"/>
          <w:highlight w:val="none"/>
          <w:lang w:eastAsia="zh-CN"/>
        </w:rPr>
        <w:t>（一个注册号）或</w:t>
      </w:r>
      <w:r>
        <w:rPr>
          <w:rFonts w:hint="default" w:ascii="Times New Roman" w:hAnsi="Times New Roman" w:eastAsia="仿宋_GB2312"/>
          <w:color w:val="auto"/>
          <w:sz w:val="32"/>
          <w:szCs w:val="32"/>
          <w:highlight w:val="none"/>
        </w:rPr>
        <w:t>获批地理标志保护产品</w:t>
      </w:r>
      <w:r>
        <w:rPr>
          <w:rFonts w:hint="eastAsia" w:ascii="Times New Roman" w:hAnsi="Times New Roman" w:eastAsia="仿宋_GB2312"/>
          <w:color w:val="auto"/>
          <w:sz w:val="32"/>
          <w:szCs w:val="32"/>
          <w:highlight w:val="none"/>
          <w:lang w:eastAsia="zh-CN"/>
        </w:rPr>
        <w:t>补助</w:t>
      </w:r>
      <w:r>
        <w:rPr>
          <w:rFonts w:hint="default"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eastAsia="zh-CN"/>
        </w:rPr>
        <w:t>：</w:t>
      </w:r>
    </w:p>
    <w:p>
      <w:pPr>
        <w:widowControl w:val="0"/>
        <w:spacing w:line="520" w:lineRule="exact"/>
        <w:ind w:firstLine="640" w:firstLineChars="200"/>
        <w:jc w:val="both"/>
        <w:outlineLvl w:val="0"/>
        <w:rPr>
          <w:rFonts w:hint="default"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olor w:val="auto"/>
          <w:sz w:val="32"/>
          <w:szCs w:val="32"/>
          <w:highlight w:val="none"/>
        </w:rPr>
        <w:t>申报获得地理标志商标注册</w:t>
      </w:r>
      <w:r>
        <w:rPr>
          <w:rFonts w:hint="eastAsia" w:ascii="Times New Roman" w:hAnsi="Times New Roman" w:eastAsia="仿宋_GB2312"/>
          <w:color w:val="auto"/>
          <w:sz w:val="32"/>
          <w:szCs w:val="32"/>
          <w:highlight w:val="none"/>
          <w:lang w:eastAsia="zh-CN"/>
        </w:rPr>
        <w:t>补助</w:t>
      </w:r>
      <w:r>
        <w:rPr>
          <w:rFonts w:hint="default" w:ascii="Times New Roman" w:hAnsi="Times New Roman" w:eastAsia="仿宋_GB2312"/>
          <w:color w:val="auto"/>
          <w:sz w:val="32"/>
          <w:szCs w:val="32"/>
          <w:highlight w:val="none"/>
        </w:rPr>
        <w:t>的，需上传地理标志集体商标注册证或地理标志证明商标注册证、国家知识产权公共服务平台系统下载的地理标志专用标志logo。</w:t>
      </w:r>
    </w:p>
    <w:p>
      <w:pPr>
        <w:widowControl w:val="0"/>
        <w:spacing w:line="520" w:lineRule="exact"/>
        <w:ind w:firstLine="640" w:firstLineChars="200"/>
        <w:jc w:val="both"/>
        <w:outlineLvl w:val="0"/>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default" w:ascii="Times New Roman" w:hAnsi="Times New Roman" w:eastAsia="仿宋_GB2312"/>
          <w:color w:val="auto"/>
          <w:sz w:val="32"/>
          <w:szCs w:val="32"/>
          <w:highlight w:val="none"/>
        </w:rPr>
        <w:t>申报获批地理标志保护产品</w:t>
      </w:r>
      <w:r>
        <w:rPr>
          <w:rFonts w:hint="eastAsia" w:ascii="Times New Roman" w:hAnsi="Times New Roman" w:eastAsia="仿宋_GB2312"/>
          <w:color w:val="auto"/>
          <w:sz w:val="32"/>
          <w:szCs w:val="32"/>
          <w:highlight w:val="none"/>
          <w:lang w:eastAsia="zh-CN"/>
        </w:rPr>
        <w:t>补助</w:t>
      </w:r>
      <w:r>
        <w:rPr>
          <w:rFonts w:hint="default" w:ascii="Times New Roman" w:hAnsi="Times New Roman" w:eastAsia="仿宋_GB2312"/>
          <w:color w:val="auto"/>
          <w:sz w:val="32"/>
          <w:szCs w:val="32"/>
          <w:highlight w:val="none"/>
        </w:rPr>
        <w:t>的，需上传获批地理标志产品保护公告扫描件、核准经营主体使用地理标志专用标志公告扫描件。</w:t>
      </w:r>
    </w:p>
    <w:p>
      <w:pPr>
        <w:widowControl w:val="0"/>
        <w:spacing w:line="520" w:lineRule="exact"/>
        <w:ind w:firstLine="640" w:firstLineChars="200"/>
        <w:jc w:val="both"/>
        <w:outlineLvl w:val="0"/>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申报获得马德里商标国际注册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个注册号）且该商标在海外进行商标使用补助的，需上传获得马德里国际注册商标相关证明材料（如马德里国际注册证，商标注册代理合同和商标注册证费用发票等）、该商标在海外进行商标使用的佐证材料扫描件。个人的</w:t>
      </w:r>
      <w:r>
        <w:rPr>
          <w:rFonts w:hint="eastAsia" w:ascii="仿宋_GB2312" w:hAnsi="仿宋_GB2312" w:eastAsia="仿宋_GB2312" w:cs="仿宋_GB2312"/>
          <w:color w:val="auto"/>
          <w:sz w:val="32"/>
          <w:szCs w:val="32"/>
          <w:highlight w:val="none"/>
          <w:lang w:eastAsia="zh-CN"/>
        </w:rPr>
        <w:t>还</w:t>
      </w:r>
      <w:r>
        <w:rPr>
          <w:rFonts w:hint="eastAsia" w:ascii="仿宋_GB2312" w:hAnsi="仿宋_GB2312" w:eastAsia="仿宋_GB2312" w:cs="仿宋_GB2312"/>
          <w:color w:val="auto"/>
          <w:sz w:val="32"/>
          <w:szCs w:val="32"/>
          <w:highlight w:val="none"/>
        </w:rPr>
        <w:t>需上传广西行政区域内登记的营业执照，或者</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主体资格证明扫描件。</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outlineLvl w:val="9"/>
        <w:rPr>
          <w:rFonts w:hint="default"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b w:val="0"/>
          <w:bCs w:val="0"/>
          <w:color w:val="auto"/>
          <w:kern w:val="2"/>
          <w:sz w:val="32"/>
          <w:szCs w:val="32"/>
          <w:highlight w:val="none"/>
          <w:lang w:val="en-US" w:eastAsia="zh-CN"/>
        </w:rPr>
        <w:t>申报中国专利奖、</w:t>
      </w:r>
      <w:r>
        <w:rPr>
          <w:rFonts w:hint="eastAsia" w:ascii="仿宋_GB2312" w:hAnsi="仿宋_GB2312" w:eastAsia="仿宋_GB2312" w:cs="仿宋_GB2312"/>
          <w:strike w:val="0"/>
          <w:dstrike w:val="0"/>
          <w:color w:val="auto"/>
          <w:sz w:val="32"/>
          <w:szCs w:val="32"/>
          <w:highlight w:val="none"/>
          <w:lang w:eastAsia="zh-CN"/>
        </w:rPr>
        <w:t>国家</w:t>
      </w:r>
      <w:r>
        <w:rPr>
          <w:rFonts w:hint="eastAsia" w:ascii="仿宋_GB2312" w:hAnsi="仿宋_GB2312" w:eastAsia="仿宋_GB2312" w:cs="仿宋_GB2312"/>
          <w:color w:val="auto"/>
          <w:sz w:val="32"/>
          <w:szCs w:val="32"/>
          <w:highlight w:val="none"/>
        </w:rPr>
        <w:t>知识产权保护中心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国家海外知识产权纠纷应对指导中心地方分中心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国家知识产权强市建设示范城市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国家知识产权强国建设示范园</w:t>
      </w:r>
      <w:r>
        <w:rPr>
          <w:rFonts w:hint="default" w:ascii="Times New Roman" w:hAnsi="Times New Roman" w:eastAsia="仿宋_GB2312" w:cs="Times New Roman"/>
          <w:color w:val="auto"/>
          <w:sz w:val="32"/>
          <w:szCs w:val="32"/>
          <w:highlight w:val="none"/>
        </w:rPr>
        <w:t>区、国家知识产权公共服务网点</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bidi="ar-SA"/>
        </w:rPr>
        <w:t>奖励的，无须上传证明材料。</w:t>
      </w:r>
    </w:p>
    <w:p>
      <w:pPr>
        <w:keepNext w:val="0"/>
        <w:keepLines w:val="0"/>
        <w:widowControl w:val="0"/>
        <w:suppressLineNumbers w:val="0"/>
        <w:adjustRightInd/>
        <w:snapToGrid/>
        <w:spacing w:before="0" w:beforeAutospacing="0" w:after="0" w:afterAutospacing="0" w:line="520" w:lineRule="exact"/>
        <w:ind w:left="0" w:right="0" w:firstLine="640" w:firstLineChars="200"/>
        <w:jc w:val="both"/>
        <w:outlineLvl w:val="0"/>
        <w:rPr>
          <w:rFonts w:hint="default" w:ascii="Times New Roman" w:hAnsi="Times New Roman" w:eastAsia="仿宋_GB2312"/>
          <w:color w:val="auto"/>
          <w:sz w:val="32"/>
          <w:szCs w:val="32"/>
          <w:highlight w:val="none"/>
          <w:lang w:val="en-US" w:eastAsia="zh-CN"/>
        </w:rPr>
      </w:pPr>
      <w:r>
        <w:rPr>
          <w:rFonts w:hint="default" w:ascii="Times New Roman" w:hAnsi="Times New Roman" w:eastAsia="仿宋_GB2312"/>
          <w:color w:val="auto"/>
          <w:sz w:val="32"/>
          <w:szCs w:val="32"/>
          <w:highlight w:val="none"/>
        </w:rPr>
        <w:t>奖励项目涉及两个以上广西行政辖区内权利共有人的，在申报系统里打印《申报广西知识产权奖励知悉声明》，并上传权利共有人签章的扫描件。</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楷体_GB2312" w:cs="Times New Roman"/>
          <w:b w:val="0"/>
          <w:bCs w:val="0"/>
          <w:color w:val="auto"/>
          <w:kern w:val="2"/>
          <w:sz w:val="32"/>
          <w:szCs w:val="32"/>
          <w:highlight w:val="none"/>
          <w:lang w:val="en-US" w:eastAsia="zh-CN"/>
        </w:rPr>
        <w:t>（三）初审。</w:t>
      </w:r>
      <w:r>
        <w:rPr>
          <w:rFonts w:hint="default" w:ascii="Times New Roman" w:hAnsi="Times New Roman" w:eastAsia="仿宋_GB2312" w:cs="Times New Roman"/>
          <w:b w:val="0"/>
          <w:bCs w:val="0"/>
          <w:color w:val="auto"/>
          <w:kern w:val="2"/>
          <w:sz w:val="32"/>
          <w:szCs w:val="32"/>
          <w:highlight w:val="none"/>
          <w:lang w:val="en-US" w:eastAsia="zh-CN"/>
        </w:rPr>
        <w:t>各设区市市场监管局按照属地管理原则进行网上初审。初审内容包括：</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2"/>
          <w:sz w:val="32"/>
          <w:szCs w:val="32"/>
          <w:highlight w:val="none"/>
          <w:lang w:val="en-US" w:eastAsia="zh-CN"/>
        </w:rPr>
        <w:t>1.申报主体资格条件；</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2"/>
          <w:sz w:val="32"/>
          <w:szCs w:val="32"/>
          <w:highlight w:val="none"/>
          <w:lang w:val="en-US" w:eastAsia="zh-CN"/>
        </w:rPr>
        <w:t>2.信用记录（近三年内失信被执行人、经营异常、行政处罚、严重违法、税务违法等情形）；</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2"/>
          <w:sz w:val="32"/>
          <w:szCs w:val="32"/>
          <w:highlight w:val="none"/>
          <w:lang w:val="en-US" w:eastAsia="zh-CN"/>
        </w:rPr>
        <w:t>3.所申报奖励事项的知识产权的权属、法律状态；</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2"/>
          <w:sz w:val="32"/>
          <w:szCs w:val="32"/>
          <w:highlight w:val="none"/>
          <w:lang w:val="en-US" w:eastAsia="zh-CN"/>
        </w:rPr>
        <w:t>4.所申报奖励事项的证明材料；</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2"/>
          <w:sz w:val="32"/>
          <w:szCs w:val="32"/>
          <w:highlight w:val="none"/>
          <w:lang w:val="en-US" w:eastAsia="zh-CN"/>
        </w:rPr>
        <w:t>5.重复申报区内同类财政奖励补贴情况；</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2"/>
          <w:sz w:val="32"/>
          <w:szCs w:val="32"/>
          <w:highlight w:val="none"/>
          <w:lang w:val="en-US" w:eastAsia="zh-CN"/>
        </w:rPr>
        <w:t>6.其他违规违纪情况。</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各设区市市场监管局在3个</w:t>
      </w:r>
      <w:r>
        <w:rPr>
          <w:rFonts w:hint="default" w:ascii="Times New Roman" w:hAnsi="Times New Roman" w:eastAsia="仿宋_GB2312" w:cs="Times New Roman"/>
          <w:b w:val="0"/>
          <w:bCs w:val="0"/>
          <w:color w:val="auto"/>
          <w:kern w:val="2"/>
          <w:sz w:val="32"/>
          <w:szCs w:val="32"/>
          <w:highlight w:val="none"/>
          <w:lang w:val="en-US" w:eastAsia="zh-CN"/>
        </w:rPr>
        <w:t>工作日内提出初审意见。经初审，不符合申报主体条件的，直接驳回；申报奖励事项不合格的，退回修改补正，</w:t>
      </w:r>
      <w:r>
        <w:rPr>
          <w:rFonts w:hint="eastAsia" w:ascii="仿宋_GB2312" w:hAnsi="仿宋_GB2312" w:eastAsia="仿宋_GB2312" w:cs="仿宋_GB2312"/>
          <w:b w:val="0"/>
          <w:bCs w:val="0"/>
          <w:color w:val="auto"/>
          <w:kern w:val="2"/>
          <w:sz w:val="32"/>
          <w:szCs w:val="32"/>
          <w:highlight w:val="none"/>
          <w:lang w:val="en-US" w:eastAsia="zh-CN"/>
        </w:rPr>
        <w:t>补正期限为3个工作日，审查意见通过系统通知和反馈，请申报人务必定期登录系统查看审查意见。未在期限内重新提交或重新提交后仍不符合要求的，视为放弃申报。初审合格的，由各设区市市场监管局、财政局进行初审汇总后，于2025年8月28日前将</w:t>
      </w:r>
      <w:r>
        <w:rPr>
          <w:rFonts w:hint="default" w:ascii="Times New Roman" w:hAnsi="Times New Roman" w:eastAsia="仿宋_GB2312" w:cs="Times New Roman"/>
          <w:b w:val="0"/>
          <w:bCs w:val="0"/>
          <w:color w:val="auto"/>
          <w:kern w:val="2"/>
          <w:sz w:val="32"/>
          <w:szCs w:val="32"/>
          <w:highlight w:val="none"/>
          <w:lang w:val="en-US" w:eastAsia="zh-CN"/>
        </w:rPr>
        <w:t>专项经费申请文件联合报自治区市场监管局、自治区财政厅审核。</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楷体_GB2312" w:cs="Times New Roman"/>
          <w:b w:val="0"/>
          <w:bCs w:val="0"/>
          <w:color w:val="auto"/>
          <w:kern w:val="2"/>
          <w:sz w:val="32"/>
          <w:szCs w:val="32"/>
          <w:highlight w:val="none"/>
          <w:lang w:val="en-US" w:eastAsia="zh-CN"/>
        </w:rPr>
        <w:t>（四）复核。</w:t>
      </w:r>
      <w:r>
        <w:rPr>
          <w:rFonts w:hint="default" w:ascii="Times New Roman" w:hAnsi="Times New Roman" w:eastAsia="仿宋_GB2312" w:cs="Times New Roman"/>
          <w:b w:val="0"/>
          <w:bCs w:val="0"/>
          <w:color w:val="auto"/>
          <w:kern w:val="2"/>
          <w:sz w:val="32"/>
          <w:szCs w:val="32"/>
          <w:highlight w:val="none"/>
          <w:lang w:val="en-US" w:eastAsia="zh-CN"/>
        </w:rPr>
        <w:t>自治区市场监管局会同自治区财政厅联合对专项经费申报材料进行复核。对复核不通过的予以驳回。</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rPr>
        <w:t>（五）公示。</w:t>
      </w:r>
      <w:r>
        <w:rPr>
          <w:rFonts w:hint="default" w:ascii="Times New Roman" w:hAnsi="Times New Roman" w:eastAsia="仿宋_GB2312" w:cs="Times New Roman"/>
          <w:b w:val="0"/>
          <w:bCs w:val="0"/>
          <w:color w:val="auto"/>
          <w:kern w:val="2"/>
          <w:sz w:val="32"/>
          <w:szCs w:val="32"/>
          <w:highlight w:val="none"/>
          <w:lang w:val="en-US" w:eastAsia="zh-CN"/>
        </w:rPr>
        <w:t>自治区市场监管局会同自治区财政厅联合审核确定的名单，在自治区市场监管局网站上公</w:t>
      </w:r>
      <w:r>
        <w:rPr>
          <w:rFonts w:hint="eastAsia" w:ascii="仿宋_GB2312" w:hAnsi="仿宋_GB2312" w:eastAsia="仿宋_GB2312" w:cs="仿宋_GB2312"/>
          <w:b w:val="0"/>
          <w:bCs w:val="0"/>
          <w:color w:val="auto"/>
          <w:kern w:val="2"/>
          <w:sz w:val="32"/>
          <w:szCs w:val="32"/>
          <w:highlight w:val="none"/>
          <w:lang w:val="en-US" w:eastAsia="zh-CN"/>
        </w:rPr>
        <w:t>示7个</w:t>
      </w:r>
      <w:r>
        <w:rPr>
          <w:rFonts w:hint="default" w:ascii="Times New Roman" w:hAnsi="Times New Roman" w:eastAsia="仿宋_GB2312" w:cs="Times New Roman"/>
          <w:b w:val="0"/>
          <w:bCs w:val="0"/>
          <w:color w:val="auto"/>
          <w:kern w:val="2"/>
          <w:sz w:val="32"/>
          <w:szCs w:val="32"/>
          <w:highlight w:val="none"/>
          <w:lang w:val="en-US" w:eastAsia="zh-CN"/>
        </w:rPr>
        <w:t>工作日。如公示有异议且经调查属实的，不予支持。</w:t>
      </w:r>
    </w:p>
    <w:p>
      <w:pPr>
        <w:keepNext w:val="0"/>
        <w:keepLines w:val="0"/>
        <w:widowControl w:val="0"/>
        <w:suppressLineNumbers w:val="0"/>
        <w:adjustRightInd w:val="0"/>
        <w:snapToGrid w:val="0"/>
        <w:spacing w:before="0" w:beforeAutospacing="0" w:after="0" w:afterAutospacing="0" w:line="520" w:lineRule="exact"/>
        <w:ind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仿宋_GB2312" w:cs="Times New Roman"/>
          <w:b w:val="0"/>
          <w:bCs w:val="0"/>
          <w:color w:val="auto"/>
          <w:kern w:val="2"/>
          <w:sz w:val="32"/>
          <w:szCs w:val="32"/>
          <w:highlight w:val="none"/>
          <w:lang w:val="en-US" w:eastAsia="zh-CN"/>
        </w:rPr>
        <w:t>流程图：</w:t>
      </w:r>
    </w:p>
    <w:p>
      <w:pPr>
        <w:keepNext w:val="0"/>
        <w:keepLines w:val="0"/>
        <w:widowControl w:val="0"/>
        <w:suppressLineNumbers w:val="0"/>
        <w:spacing w:before="0" w:beforeAutospacing="0" w:after="0" w:afterAutospacing="0"/>
        <w:ind w:left="0" w:right="0" w:firstLine="420" w:firstLineChars="200"/>
        <w:jc w:val="center"/>
        <w:rPr>
          <w:rFonts w:hint="default" w:ascii="Times New Roman" w:hAnsi="Times New Roman" w:eastAsia="宋体" w:cs="Times New Roman"/>
          <w:b w:val="0"/>
          <w:bCs w:val="0"/>
          <w:color w:val="auto"/>
          <w:kern w:val="2"/>
          <w:sz w:val="21"/>
          <w:szCs w:val="24"/>
          <w:highlight w:val="none"/>
          <w:lang w:val="en-US" w:eastAsia="zh-CN"/>
        </w:rPr>
      </w:pPr>
      <w:r>
        <w:rPr>
          <w:rFonts w:hint="default" w:ascii="Times New Roman" w:hAnsi="Times New Roman" w:eastAsia="宋体" w:cs="Times New Roman"/>
          <w:b w:val="0"/>
          <w:bCs w:val="0"/>
          <w:color w:val="auto"/>
          <w:kern w:val="2"/>
          <w:sz w:val="21"/>
          <w:szCs w:val="24"/>
          <w:highlight w:val="none"/>
          <w:lang w:val="en-US" w:eastAsia="zh-CN"/>
        </w:rPr>
        <w:pict>
          <v:shape id="_x0000_i1025" o:spt="75" alt="d24d2134700a1cb50f5eafaa8bb19cf" type="#_x0000_t75" style="height:278.45pt;width:242.85pt;" filled="f" o:preferrelative="t" stroked="f" coordsize="21600,21600">
            <v:path/>
            <v:fill on="f" focussize="0,0"/>
            <v:stroke on="f"/>
            <v:imagedata r:id="rId13" o:title="d24d2134700a1cb50f5eafaa8bb19cf"/>
            <o:lock v:ext="edit" aspectratio="t"/>
            <w10:wrap type="none"/>
            <w10:anchorlock/>
          </v:shape>
        </w:pict>
      </w:r>
    </w:p>
    <w:p>
      <w:pPr>
        <w:keepNext w:val="0"/>
        <w:keepLines w:val="0"/>
        <w:widowControl w:val="0"/>
        <w:suppressLineNumbers w:val="0"/>
        <w:adjustRightInd/>
        <w:snapToGrid/>
        <w:spacing w:before="0" w:beforeAutospacing="0" w:after="0" w:afterAutospacing="0" w:line="560" w:lineRule="exact"/>
        <w:ind w:left="0" w:right="0" w:firstLine="640" w:firstLineChars="200"/>
        <w:jc w:val="both"/>
        <w:rPr>
          <w:rFonts w:hint="default" w:ascii="Times New Roman" w:hAnsi="Times New Roman" w:eastAsia="黑体" w:cs="Times New Roman"/>
          <w:b w:val="0"/>
          <w:bCs w:val="0"/>
          <w:color w:val="auto"/>
          <w:kern w:val="2"/>
          <w:sz w:val="32"/>
          <w:szCs w:val="32"/>
          <w:highlight w:val="none"/>
          <w:lang w:val="en-US" w:eastAsia="zh-CN"/>
        </w:rPr>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pPr>
    </w:p>
    <w:p>
      <w:pPr>
        <w:keepNext w:val="0"/>
        <w:keepLines w:val="0"/>
        <w:widowControl w:val="0"/>
        <w:suppressLineNumbers w:val="0"/>
        <w:adjustRightInd/>
        <w:snapToGrid/>
        <w:spacing w:before="0" w:beforeAutospacing="0" w:after="0" w:afterAutospacing="0" w:line="520" w:lineRule="exact"/>
        <w:ind w:left="0" w:right="0" w:firstLine="640" w:firstLineChars="200"/>
        <w:jc w:val="both"/>
        <w:rPr>
          <w:rFonts w:hint="default" w:ascii="Times New Roman" w:hAnsi="Times New Roman" w:eastAsia="黑体" w:cs="Times New Roman"/>
          <w:b w:val="0"/>
          <w:bCs w:val="0"/>
          <w:color w:val="auto"/>
          <w:kern w:val="0"/>
          <w:sz w:val="32"/>
          <w:szCs w:val="32"/>
          <w:highlight w:val="none"/>
          <w:lang w:val="en-US"/>
        </w:rPr>
      </w:pPr>
      <w:r>
        <w:rPr>
          <w:rFonts w:hint="default" w:ascii="Times New Roman" w:hAnsi="Times New Roman" w:eastAsia="黑体" w:cs="Times New Roman"/>
          <w:b w:val="0"/>
          <w:bCs w:val="0"/>
          <w:color w:val="auto"/>
          <w:kern w:val="2"/>
          <w:sz w:val="32"/>
          <w:szCs w:val="32"/>
          <w:highlight w:val="none"/>
          <w:lang w:val="en-US" w:eastAsia="zh-CN"/>
        </w:rPr>
        <w:t>七、注意事项</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eastAsia"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val="en-US" w:eastAsia="zh-CN"/>
        </w:rPr>
        <w:t>申报人</w:t>
      </w:r>
      <w:r>
        <w:rPr>
          <w:rFonts w:hint="default" w:ascii="Times New Roman" w:hAnsi="Times New Roman" w:eastAsia="仿宋_GB2312" w:cs="Times New Roman"/>
          <w:b w:val="0"/>
          <w:bCs w:val="0"/>
          <w:color w:val="auto"/>
          <w:kern w:val="2"/>
          <w:sz w:val="32"/>
          <w:szCs w:val="24"/>
          <w:highlight w:val="none"/>
          <w:lang w:val="en-US" w:eastAsia="zh-CN"/>
        </w:rPr>
        <w:t>填写的银行账户信息必须真实有效，如果因申报人提供的银行账户信息有误或银行账户信息变更后未及时修改，而导致奖励金转账失败的，视为放弃所申报批次的奖励金。</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 w:val="0"/>
          <w:bCs w:val="0"/>
          <w:color w:val="auto"/>
          <w:kern w:val="0"/>
          <w:sz w:val="32"/>
          <w:szCs w:val="32"/>
          <w:highlight w:val="none"/>
          <w:lang w:val="en-US"/>
        </w:rPr>
      </w:pPr>
      <w:r>
        <w:rPr>
          <w:rFonts w:hint="default" w:ascii="Times New Roman" w:hAnsi="Times New Roman" w:eastAsia="仿宋_GB2312" w:cs="Times New Roman"/>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val="en-US" w:eastAsia="zh-CN"/>
        </w:rPr>
        <w:t>）有两个以上</w:t>
      </w:r>
      <w:bookmarkStart w:id="2" w:name="_Hlk56073927"/>
      <w:r>
        <w:rPr>
          <w:rFonts w:hint="default" w:ascii="Times New Roman" w:hAnsi="Times New Roman" w:eastAsia="仿宋_GB2312" w:cs="Times New Roman"/>
          <w:b w:val="0"/>
          <w:bCs w:val="0"/>
          <w:color w:val="auto"/>
          <w:kern w:val="2"/>
          <w:sz w:val="32"/>
          <w:szCs w:val="32"/>
          <w:highlight w:val="none"/>
          <w:lang w:val="en-US" w:eastAsia="zh-CN"/>
        </w:rPr>
        <w:t>权利共有人</w:t>
      </w:r>
      <w:bookmarkEnd w:id="2"/>
      <w:r>
        <w:rPr>
          <w:rFonts w:hint="default" w:ascii="Times New Roman" w:hAnsi="Times New Roman" w:eastAsia="仿宋_GB2312" w:cs="Times New Roman"/>
          <w:b w:val="0"/>
          <w:bCs w:val="0"/>
          <w:color w:val="auto"/>
          <w:kern w:val="2"/>
          <w:sz w:val="32"/>
          <w:szCs w:val="32"/>
          <w:highlight w:val="none"/>
          <w:lang w:val="en-US" w:eastAsia="zh-CN"/>
        </w:rPr>
        <w:t>的，所获奖励金由广西行政辖区内的权利共有人自行分配。</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Times New Roman" w:hAnsi="Times New Roman" w:eastAsia="黑体" w:cs="Times New Roman"/>
          <w:b w:val="0"/>
          <w:bCs w:val="0"/>
          <w:color w:val="auto"/>
          <w:kern w:val="2"/>
          <w:sz w:val="32"/>
          <w:szCs w:val="32"/>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b w:val="0"/>
          <w:bCs w:val="0"/>
          <w:color w:val="auto"/>
          <w:kern w:val="0"/>
          <w:sz w:val="32"/>
          <w:szCs w:val="32"/>
          <w:highlight w:val="none"/>
          <w:lang w:val="en-US"/>
        </w:rPr>
      </w:pPr>
      <w:r>
        <w:rPr>
          <w:rFonts w:hint="default" w:ascii="Times New Roman" w:hAnsi="Times New Roman" w:eastAsia="黑体" w:cs="Times New Roman"/>
          <w:b w:val="0"/>
          <w:bCs w:val="0"/>
          <w:color w:val="auto"/>
          <w:kern w:val="2"/>
          <w:sz w:val="32"/>
          <w:szCs w:val="32"/>
          <w:highlight w:val="none"/>
          <w:lang w:val="en-US" w:eastAsia="zh-CN"/>
        </w:rPr>
        <w:t>八、咨询方式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156" w:afterLines="50" w:afterAutospacing="0" w:line="600" w:lineRule="exact"/>
        <w:ind w:right="0"/>
        <w:jc w:val="center"/>
        <w:textAlignment w:val="auto"/>
        <w:rPr>
          <w:rFonts w:hint="default" w:ascii="Times New Roman" w:hAnsi="Times New Roman" w:eastAsia="方正小标宋简体" w:cs="Times New Roman"/>
          <w:b w:val="0"/>
          <w:bCs w:val="0"/>
          <w:color w:val="auto"/>
          <w:kern w:val="2"/>
          <w:sz w:val="44"/>
          <w:szCs w:val="44"/>
          <w:highlight w:val="none"/>
          <w:shd w:val="clear" w:color="auto" w:fill="FFFFFF"/>
          <w:lang w:val="en-US" w:eastAsia="zh-CN"/>
        </w:rPr>
      </w:pPr>
      <w:r>
        <w:rPr>
          <w:rFonts w:hint="default" w:ascii="Times New Roman" w:hAnsi="Times New Roman" w:eastAsia="方正小标宋简体" w:cs="Times New Roman"/>
          <w:b w:val="0"/>
          <w:bCs w:val="0"/>
          <w:color w:val="auto"/>
          <w:kern w:val="2"/>
          <w:sz w:val="44"/>
          <w:szCs w:val="44"/>
          <w:highlight w:val="none"/>
          <w:shd w:val="clear" w:color="auto" w:fill="FFFFFF"/>
          <w:lang w:val="en-US" w:eastAsia="zh-CN"/>
        </w:rPr>
        <w:t>自治区知识产权奖励有关咨询窗口联系方式一览表</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083"/>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blHeader/>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b w:val="0"/>
                <w:bCs w:val="0"/>
                <w:color w:val="auto"/>
                <w:kern w:val="0"/>
                <w:sz w:val="24"/>
                <w:szCs w:val="24"/>
                <w:highlight w:val="none"/>
                <w:shd w:val="clear" w:color="auto" w:fill="FFFFFF"/>
                <w:lang w:val="en-US"/>
              </w:rPr>
            </w:pPr>
            <w:r>
              <w:rPr>
                <w:rFonts w:hint="default" w:ascii="Times New Roman" w:hAnsi="Times New Roman" w:eastAsia="黑体" w:cs="Times New Roman"/>
                <w:b w:val="0"/>
                <w:bCs w:val="0"/>
                <w:color w:val="auto"/>
                <w:kern w:val="2"/>
                <w:sz w:val="24"/>
                <w:szCs w:val="24"/>
                <w:highlight w:val="none"/>
                <w:shd w:val="clear" w:color="auto" w:fill="FFFFFF"/>
                <w:lang w:val="en-US" w:eastAsia="zh-CN"/>
              </w:rPr>
              <w:t>窗口名称</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b w:val="0"/>
                <w:bCs w:val="0"/>
                <w:color w:val="auto"/>
                <w:kern w:val="0"/>
                <w:sz w:val="24"/>
                <w:szCs w:val="24"/>
                <w:highlight w:val="none"/>
                <w:shd w:val="clear" w:color="auto" w:fill="FFFFFF"/>
                <w:lang w:val="en-US"/>
              </w:rPr>
            </w:pPr>
            <w:r>
              <w:rPr>
                <w:rFonts w:hint="default" w:ascii="Times New Roman" w:hAnsi="Times New Roman" w:eastAsia="黑体" w:cs="Times New Roman"/>
                <w:b w:val="0"/>
                <w:bCs w:val="0"/>
                <w:color w:val="auto"/>
                <w:kern w:val="2"/>
                <w:sz w:val="24"/>
                <w:szCs w:val="24"/>
                <w:highlight w:val="none"/>
                <w:shd w:val="clear" w:color="auto" w:fill="FFFFFF"/>
                <w:lang w:val="en-US" w:eastAsia="zh-CN"/>
              </w:rPr>
              <w:t>地址</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b w:val="0"/>
                <w:bCs w:val="0"/>
                <w:color w:val="auto"/>
                <w:kern w:val="0"/>
                <w:sz w:val="24"/>
                <w:szCs w:val="24"/>
                <w:highlight w:val="none"/>
                <w:shd w:val="clear" w:color="auto" w:fill="FFFFFF"/>
                <w:lang w:val="en-US"/>
              </w:rPr>
            </w:pPr>
            <w:r>
              <w:rPr>
                <w:rFonts w:hint="default" w:ascii="Times New Roman" w:hAnsi="Times New Roman" w:eastAsia="黑体" w:cs="Times New Roman"/>
                <w:b w:val="0"/>
                <w:bCs w:val="0"/>
                <w:color w:val="auto"/>
                <w:kern w:val="2"/>
                <w:sz w:val="24"/>
                <w:szCs w:val="24"/>
                <w:highlight w:val="none"/>
                <w:shd w:val="clear" w:color="auto" w:fill="FFFFFF"/>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自治区市场监管局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南宁市青秀区云景路32号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知识产权促进处：0771-5786991</w:t>
            </w:r>
            <w:r>
              <w:rPr>
                <w:rFonts w:hint="eastAsia" w:ascii="仿宋_GB2312" w:hAnsi="仿宋_GB2312" w:eastAsia="仿宋_GB2312" w:cs="仿宋_GB2312"/>
                <w:b w:val="0"/>
                <w:bCs w:val="0"/>
                <w:color w:val="auto"/>
                <w:kern w:val="2"/>
                <w:sz w:val="24"/>
                <w:szCs w:val="24"/>
                <w:highlight w:val="none"/>
                <w:shd w:val="clear" w:color="auto" w:fill="auto"/>
                <w:lang w:eastAsia="zh-CN"/>
              </w:rPr>
              <w:t>、</w:t>
            </w:r>
            <w:r>
              <w:rPr>
                <w:rFonts w:hint="eastAsia" w:ascii="仿宋_GB2312" w:hAnsi="仿宋_GB2312" w:eastAsia="仿宋_GB2312" w:cs="仿宋_GB2312"/>
                <w:b w:val="0"/>
                <w:bCs w:val="0"/>
                <w:color w:val="auto"/>
                <w:kern w:val="2"/>
                <w:sz w:val="24"/>
                <w:szCs w:val="24"/>
                <w:highlight w:val="none"/>
                <w:shd w:val="clear" w:color="auto" w:fill="auto"/>
                <w:lang w:val="en-US" w:eastAsia="zh-CN"/>
              </w:rPr>
              <w:t>5808851</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知识产权规划协调处：0771-5725926</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知识产权保护处：0771-5827655</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商标监督管理处：0771- 5530853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南宁市市场监管局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0"/>
                <w:sz w:val="24"/>
                <w:szCs w:val="24"/>
                <w:highlight w:val="none"/>
                <w:shd w:val="clear" w:color="auto" w:fill="FFFFFF"/>
                <w:lang w:val="en-US"/>
              </w:rPr>
              <w:t>南宁市金湖路65号办公大楼十三楼1304室</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知识产权促进科：0771-5715929</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知识产权保护科：0771-5715801</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商标监督管理科：0771-5518701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柳州市市场监管局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0"/>
                <w:sz w:val="24"/>
                <w:szCs w:val="24"/>
                <w:highlight w:val="none"/>
                <w:shd w:val="clear" w:color="auto" w:fill="FFFFFF"/>
                <w:lang w:val="en-US"/>
              </w:rPr>
              <w:t>柳州市城中区潭中东路１号601、801室</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知识产权规划运用保护科：0772-2636971</w:t>
            </w:r>
          </w:p>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line="300" w:lineRule="exact"/>
              <w:ind w:left="0" w:right="0" w:firstLine="0"/>
              <w:jc w:val="left"/>
              <w:rPr>
                <w:rFonts w:hint="eastAsia" w:ascii="仿宋_GB2312" w:hAnsi="仿宋_GB2312" w:eastAsia="仿宋_GB2312" w:cs="仿宋_GB2312"/>
                <w:b w:val="0"/>
                <w:bCs w:val="0"/>
                <w:color w:val="auto"/>
                <w:kern w:val="2"/>
                <w:sz w:val="24"/>
                <w:szCs w:val="24"/>
                <w:highlight w:val="none"/>
                <w:shd w:val="clear" w:color="auto" w:fill="auto"/>
                <w:lang w:val="en-US" w:eastAsia="zh-CN" w:bidi="ar"/>
              </w:rPr>
            </w:pPr>
            <w:r>
              <w:rPr>
                <w:rFonts w:hint="eastAsia" w:ascii="仿宋_GB2312" w:hAnsi="仿宋_GB2312" w:eastAsia="仿宋_GB2312" w:cs="仿宋_GB2312"/>
                <w:b w:val="0"/>
                <w:bCs w:val="0"/>
                <w:color w:val="auto"/>
                <w:kern w:val="2"/>
                <w:sz w:val="24"/>
                <w:szCs w:val="24"/>
                <w:highlight w:val="none"/>
                <w:shd w:val="clear" w:color="auto" w:fill="auto"/>
                <w:lang w:val="en-US" w:eastAsia="zh-CN" w:bidi="ar"/>
              </w:rPr>
              <w:t>商标监督管理科：</w:t>
            </w:r>
            <w:r>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t>0772-2636946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桂林市市场监管局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桂林市临桂区青莲路建设大厦北楼1912室</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知识产权促进科：0773-5625257</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知识产权保护科：0773-5816976</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商标监督管理科：0773-2824605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梧州市市场监管局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梧州市长洲区新兴珠宝路6号306、309室</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知识产权促进科：0774-5835868</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知识产权保护科：0774-5835868</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auto"/>
                <w:lang w:val="en-US" w:eastAsia="zh-CN"/>
              </w:rPr>
              <w:t>商标广告监督管理科：0774-2826038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北海市市场监管局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北海市海城区北海大道东36号611室、604室</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知识产权促进和保护科：0779-3966398</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商标地标监督科：0779-3966300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w w:val="90"/>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防城港市市场监管局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line="300" w:lineRule="exact"/>
              <w:ind w:left="0" w:right="0" w:firstLine="0"/>
              <w:jc w:val="left"/>
              <w:rPr>
                <w:rFonts w:hint="eastAsia" w:ascii="仿宋_GB2312" w:hAnsi="仿宋_GB2312" w:eastAsia="仿宋_GB2312" w:cs="仿宋_GB2312"/>
                <w:b w:val="0"/>
                <w:bCs w:val="0"/>
                <w:color w:val="auto"/>
                <w:kern w:val="0"/>
                <w:sz w:val="24"/>
                <w:szCs w:val="24"/>
                <w:highlight w:val="none"/>
                <w:shd w:val="clear" w:color="auto" w:fill="FFFFFF"/>
                <w:lang w:val="en-US" w:eastAsia="zh-CN" w:bidi="ar"/>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防城港市港口区北部湾大道148号防城港市市场监督管理局知识产权保护中心</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知识产权保护中心：0770-288</w:t>
            </w:r>
            <w:r>
              <w:rPr>
                <w:rFonts w:hint="eastAsia" w:ascii="仿宋_GB2312" w:hAnsi="仿宋_GB2312" w:eastAsia="仿宋_GB2312" w:cs="仿宋_GB2312"/>
                <w:b w:val="0"/>
                <w:bCs w:val="0"/>
                <w:color w:val="auto"/>
                <w:kern w:val="2"/>
                <w:sz w:val="24"/>
                <w:szCs w:val="24"/>
                <w:highlight w:val="none"/>
                <w:shd w:val="clear" w:color="auto" w:fill="FFFFFF"/>
                <w:lang w:eastAsia="zh-CN"/>
              </w:rPr>
              <w:t>12</w:t>
            </w:r>
            <w:r>
              <w:rPr>
                <w:rFonts w:hint="eastAsia" w:ascii="仿宋_GB2312" w:hAnsi="仿宋_GB2312" w:eastAsia="仿宋_GB2312" w:cs="仿宋_GB2312"/>
                <w:b w:val="0"/>
                <w:bCs w:val="0"/>
                <w:color w:val="auto"/>
                <w:kern w:val="2"/>
                <w:sz w:val="24"/>
                <w:szCs w:val="24"/>
                <w:highlight w:val="none"/>
                <w:shd w:val="clear" w:color="auto" w:fill="FFFFFF"/>
                <w:lang w:val="en-US" w:eastAsia="zh-CN"/>
              </w:rPr>
              <w:t>89</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知识产权和广告监督管理科：0770-2881262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钦州市市场监管局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line="300" w:lineRule="exact"/>
              <w:ind w:left="0" w:right="0" w:firstLine="0"/>
              <w:jc w:val="left"/>
              <w:rPr>
                <w:rFonts w:hint="eastAsia" w:ascii="仿宋_GB2312" w:hAnsi="仿宋_GB2312" w:eastAsia="仿宋_GB2312" w:cs="仿宋_GB2312"/>
                <w:b w:val="0"/>
                <w:bCs w:val="0"/>
                <w:color w:val="auto"/>
                <w:kern w:val="0"/>
                <w:sz w:val="24"/>
                <w:szCs w:val="24"/>
                <w:highlight w:val="none"/>
                <w:shd w:val="clear" w:color="auto" w:fill="FFFFFF"/>
                <w:lang w:val="en-US" w:eastAsia="zh-CN" w:bidi="ar"/>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
              </w:rPr>
              <w:t>钦州市富民路32号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商标广告知识产权监管科：0777-2855920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贵港市市场监管局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 xml:space="preserve">贵港市港北区金港大道848号 </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知识产权促进和保护科：0775-4539389</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商标监督管理科：0775-4539366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玉林市市场监管局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leftChars="0" w:right="0" w:rightChars="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玉林市双拥路41号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w:t>
            </w:r>
            <w:r>
              <w:rPr>
                <w:rFonts w:hint="eastAsia" w:ascii="仿宋_GB2312" w:hAnsi="仿宋_GB2312" w:eastAsia="仿宋_GB2312" w:cs="仿宋_GB2312"/>
                <w:b w:val="0"/>
                <w:bCs w:val="0"/>
                <w:color w:val="auto"/>
                <w:kern w:val="2"/>
                <w:sz w:val="24"/>
                <w:szCs w:val="24"/>
                <w:highlight w:val="none"/>
                <w:shd w:val="clear" w:color="auto" w:fill="FFFFFF"/>
                <w:lang w:val="en" w:eastAsia="zh-CN"/>
              </w:rPr>
              <w:t>保护与管理</w:t>
            </w:r>
            <w:r>
              <w:rPr>
                <w:rFonts w:hint="eastAsia" w:ascii="仿宋_GB2312" w:hAnsi="仿宋_GB2312" w:eastAsia="仿宋_GB2312" w:cs="仿宋_GB2312"/>
                <w:b w:val="0"/>
                <w:bCs w:val="0"/>
                <w:color w:val="auto"/>
                <w:kern w:val="2"/>
                <w:sz w:val="24"/>
                <w:szCs w:val="24"/>
                <w:highlight w:val="none"/>
                <w:shd w:val="clear" w:color="auto" w:fill="FFFFFF"/>
                <w:lang w:val="en-US" w:eastAsia="zh-CN"/>
              </w:rPr>
              <w:t>科：0775-2827415</w:t>
            </w:r>
          </w:p>
          <w:p>
            <w:pPr>
              <w:keepNext w:val="0"/>
              <w:keepLines w:val="0"/>
              <w:widowControl w:val="0"/>
              <w:suppressLineNumbers w:val="0"/>
              <w:spacing w:before="0" w:beforeAutospacing="0" w:after="0" w:afterAutospacing="0" w:line="300" w:lineRule="exact"/>
              <w:ind w:left="0" w:leftChars="0" w:right="0" w:rightChars="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商标监督管理科：0775-2690728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百色市市场监管局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百色市右江区进站路7号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知识产权规划协调促进科：0776-2960686</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商标监督管理科：0776-2986003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贺州市市场监管局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贺州市贺州大道36号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商标监督管理和知识产权促进保护科：0774-5129131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河池市市场监管局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line="300" w:lineRule="exact"/>
              <w:ind w:left="0" w:right="0" w:firstLine="0"/>
              <w:jc w:val="left"/>
              <w:rPr>
                <w:rFonts w:hint="eastAsia" w:ascii="仿宋_GB2312" w:hAnsi="仿宋_GB2312" w:eastAsia="仿宋_GB2312" w:cs="仿宋_GB2312"/>
                <w:b w:val="0"/>
                <w:bCs w:val="0"/>
                <w:color w:val="auto"/>
                <w:kern w:val="0"/>
                <w:sz w:val="24"/>
                <w:szCs w:val="24"/>
                <w:highlight w:val="none"/>
                <w:shd w:val="clear" w:color="auto" w:fill="FFFFFF"/>
                <w:lang w:val="en-US" w:eastAsia="zh-CN" w:bidi="ar"/>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
              </w:rPr>
              <w:t>河池市宜州区庆远镇高家堡西路1号发展大厦313室</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知识产权科：0778-2116123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来宾市市场监管局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来宾市西山路765号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line="300" w:lineRule="exact"/>
              <w:ind w:left="0" w:right="0" w:firstLine="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bidi="ar"/>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
              </w:rPr>
              <w:t>知识产权和商标广告监管科：</w:t>
            </w: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0772-6699950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崇左市市场监管局</w:t>
            </w:r>
          </w:p>
        </w:tc>
        <w:tc>
          <w:tcPr>
            <w:tcW w:w="18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_GB2312" w:hAnsi="仿宋_GB2312" w:eastAsia="仿宋_GB2312" w:cs="仿宋_GB2312"/>
                <w:b w:val="0"/>
                <w:bCs w:val="0"/>
                <w:color w:val="auto"/>
                <w:kern w:val="0"/>
                <w:sz w:val="24"/>
                <w:szCs w:val="24"/>
                <w:highlight w:val="none"/>
                <w:shd w:val="clear" w:color="auto" w:fill="FFFFFF"/>
                <w:lang w:val="en-US"/>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崇左市江州区飞凤路6号</w:t>
            </w:r>
          </w:p>
        </w:tc>
        <w:tc>
          <w:tcPr>
            <w:tcW w:w="225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知识产权促进和保护科：0771-7926887</w:t>
            </w:r>
          </w:p>
          <w:p>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b w:val="0"/>
                <w:bCs w:val="0"/>
                <w:color w:val="auto"/>
                <w:kern w:val="2"/>
                <w:sz w:val="24"/>
                <w:szCs w:val="24"/>
                <w:highlight w:val="none"/>
                <w:shd w:val="clear" w:color="auto" w:fill="FFFFFF"/>
                <w:lang w:val="en-US" w:eastAsia="zh-CN"/>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rPr>
              <w:t>商标和广告监督管理科：0771-7966315</w:t>
            </w:r>
          </w:p>
        </w:tc>
      </w:tr>
    </w:tbl>
    <w:p>
      <w:pPr>
        <w:spacing w:line="560" w:lineRule="exact"/>
        <w:rPr>
          <w:rFonts w:hint="default" w:ascii="Times New Roman" w:hAnsi="Times New Roman" w:eastAsia="仿宋_GB2312" w:cs="Times New Roman"/>
          <w:color w:val="auto"/>
          <w:sz w:val="32"/>
          <w:szCs w:val="32"/>
          <w:highlight w:val="none"/>
        </w:rPr>
      </w:pPr>
    </w:p>
    <w:p>
      <w:pPr>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附件：操作指南</w:t>
      </w:r>
    </w:p>
    <w:p>
      <w:pPr>
        <w:spacing w:line="560" w:lineRule="exact"/>
        <w:rPr>
          <w:rFonts w:hint="default" w:ascii="Times New Roman" w:hAnsi="Times New Roman" w:eastAsia="仿宋_GB2312" w:cs="Times New Roman"/>
          <w:color w:val="auto"/>
          <w:sz w:val="32"/>
          <w:szCs w:val="32"/>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sectPr>
          <w:headerReference r:id="rId8" w:type="default"/>
          <w:footerReference r:id="rId9"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pPr>
    </w:p>
    <w:p>
      <w:pPr>
        <w:rPr>
          <w:rFonts w:ascii="Times New Roman" w:hAnsi="Times New Roman"/>
        </w:rPr>
      </w:pPr>
    </w:p>
    <w:sectPr>
      <w:headerReference r:id="rId10" w:type="default"/>
      <w:footerReference r:id="rId11" w:type="default"/>
      <w:pgSz w:w="11906" w:h="16838"/>
      <w:pgMar w:top="1701" w:right="1474" w:bottom="1417"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吕凯丽" w:date="2025-08-07T09:13:00Z" w:initials="C">
    <w:p w14:paraId="D76FBB7B">
      <w:pPr>
        <w:pStyle w:val="6"/>
        <w:rPr>
          <w:rFonts w:hint="eastAsia" w:eastAsia="宋体"/>
          <w:lang w:eastAsia="zh-CN"/>
        </w:rPr>
      </w:pPr>
    </w:p>
  </w:comment>
  <w:comment w:id="1" w:author="吕凯丽" w:date="2025-08-07T09:14:00Z" w:initials="C">
    <w:p w14:paraId="6E7C954A">
      <w:pPr>
        <w:pStyle w:val="6"/>
      </w:pPr>
    </w:p>
  </w:comment>
  <w:comment w:id="2" w:author="吕凯丽" w:date="2025-08-07T09:16:00Z" w:initials="C">
    <w:p w14:paraId="7BFF5322">
      <w:pPr>
        <w:pStyle w:val="6"/>
        <w:rPr>
          <w:rFonts w:hint="eastAsia" w:eastAsia="宋体"/>
          <w:lang w:eastAsia="zh-CN"/>
        </w:rPr>
      </w:pPr>
    </w:p>
  </w:comment>
  <w:comment w:id="3" w:author="吕凯丽" w:date="2025-08-07T09:14:00Z" w:initials="C">
    <w:p w14:paraId="EB2D527D">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76FBB7B" w15:done="0"/>
  <w15:commentEx w15:paraId="6E7C954A" w15:done="0"/>
  <w15:commentEx w15:paraId="7BFF5322" w15:done="0"/>
  <w15:commentEx w15:paraId="EB2D52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宋体"/>
        <w:kern w:val="0"/>
        <w:sz w:val="18"/>
        <w:szCs w:val="24"/>
        <w:lang w:val="en-US" w:eastAsia="zh-CN" w:bidi="ar-SA"/>
      </w:rPr>
    </w:pPr>
    <w:r>
      <w:rPr>
        <w:sz w:val="18"/>
      </w:rPr>
      <w:pict>
        <v:shape id="文本框 4"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宋体"/>
        <w:kern w:val="0"/>
        <w:sz w:val="18"/>
        <w:szCs w:val="24"/>
        <w:lang w:val="en-US" w:eastAsia="zh-CN" w:bidi="ar-SA"/>
      </w:rPr>
    </w:pPr>
    <w:r>
      <w:rPr>
        <w:rFonts w:ascii="Calibri" w:hAnsi="Calibri" w:eastAsia="宋体" w:cs="宋体"/>
        <w:kern w:val="0"/>
        <w:sz w:val="18"/>
        <w:szCs w:val="24"/>
        <w:lang w:val="en-US" w:eastAsia="zh-CN" w:bidi="ar-SA"/>
      </w:rPr>
      <w:pict>
        <v:shape id="文本框 1"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- 1 -</w:t>
                </w:r>
                <w:r>
                  <w:rPr>
                    <w:rFonts w:hint="eastAsia" w:ascii="宋体" w:hAnsi="宋体" w:cs="宋体"/>
                    <w:kern w:val="0"/>
                    <w:sz w:val="28"/>
                    <w:szCs w:val="28"/>
                    <w:lang w:val="en-US" w:eastAsia="zh-CN" w:bidi="ar-S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宋体"/>
        <w:kern w:val="0"/>
        <w:sz w:val="18"/>
        <w:szCs w:val="24"/>
        <w:lang w:val="en-US" w:eastAsia="zh-CN" w:bidi="ar-SA"/>
      </w:rPr>
    </w:pPr>
    <w:r>
      <w:rPr>
        <w:rFonts w:ascii="Calibri" w:hAnsi="Calibri" w:eastAsia="宋体" w:cs="宋体"/>
        <w:kern w:val="0"/>
        <w:sz w:val="18"/>
        <w:szCs w:val="24"/>
        <w:lang w:val="en-US" w:eastAsia="zh-CN" w:bidi="ar-SA"/>
      </w:rPr>
      <w:pict>
        <v:shape id="文本框 8"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- 1 -</w:t>
                </w:r>
                <w:r>
                  <w:rPr>
                    <w:rFonts w:hint="eastAsia" w:ascii="宋体" w:hAnsi="宋体" w:cs="宋体"/>
                    <w:kern w:val="0"/>
                    <w:sz w:val="28"/>
                    <w:szCs w:val="28"/>
                    <w:lang w:val="en-US" w:eastAsia="zh-CN" w:bidi="ar-S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宋体"/>
        <w:kern w:val="0"/>
        <w:sz w:val="18"/>
        <w:szCs w:val="24"/>
        <w:lang w:val="en-US" w:eastAsia="zh-CN" w:bidi="ar-SA"/>
      </w:rPr>
    </w:pPr>
    <w:r>
      <w:rPr>
        <w:rFonts w:ascii="Calibri" w:hAnsi="Calibri" w:eastAsia="宋体" w:cs="宋体"/>
        <w:kern w:val="0"/>
        <w:sz w:val="18"/>
        <w:szCs w:val="24"/>
        <w:lang w:val="en-US" w:eastAsia="zh-CN" w:bidi="ar-SA"/>
      </w:rPr>
      <w:pict>
        <v:shape id="文本框 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fldChar w:fldCharType="begin"/>
                </w:r>
                <w:r>
                  <w:rPr>
                    <w:rFonts w:hint="eastAsia" w:ascii="宋体" w:hAnsi="宋体" w:cs="宋体"/>
                    <w:kern w:val="0"/>
                    <w:sz w:val="28"/>
                    <w:szCs w:val="28"/>
                    <w:lang w:val="en-US" w:eastAsia="zh-CN" w:bidi="ar-SA"/>
                  </w:rPr>
                  <w:instrText xml:space="preserve"> PAGE  \* MERGEFORMAT </w:instrText>
                </w:r>
                <w:r>
                  <w:rPr>
                    <w:rFonts w:hint="eastAsia" w:ascii="宋体" w:hAnsi="宋体" w:cs="宋体"/>
                    <w:kern w:val="0"/>
                    <w:sz w:val="28"/>
                    <w:szCs w:val="28"/>
                    <w:lang w:val="en-US" w:eastAsia="zh-CN" w:bidi="ar-SA"/>
                  </w:rPr>
                  <w:fldChar w:fldCharType="separate"/>
                </w:r>
                <w:r>
                  <w:rPr>
                    <w:rFonts w:hint="eastAsia" w:ascii="宋体" w:hAnsi="宋体" w:cs="宋体"/>
                    <w:kern w:val="0"/>
                    <w:sz w:val="28"/>
                    <w:szCs w:val="28"/>
                    <w:lang w:val="en-US" w:eastAsia="zh-CN" w:bidi="ar-SA"/>
                  </w:rPr>
                  <w:t>- 1 -</w:t>
                </w:r>
                <w:r>
                  <w:rPr>
                    <w:rFonts w:hint="eastAsia" w:ascii="宋体" w:hAnsi="宋体" w:cs="宋体"/>
                    <w:kern w:val="0"/>
                    <w:sz w:val="28"/>
                    <w:szCs w:val="28"/>
                    <w:lang w:val="en-US" w:eastAsia="zh-CN" w:bidi="ar-S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04C4D"/>
    <w:multiLevelType w:val="multilevel"/>
    <w:tmpl w:val="58504C4D"/>
    <w:lvl w:ilvl="0" w:tentative="0">
      <w:start w:val="1"/>
      <w:numFmt w:val="japaneseCounting"/>
      <w:pStyle w:val="5"/>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凯丽">
    <w15:presenceInfo w15:providerId="None" w15:userId="吕凯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951"/>
    <w:rsid w:val="00003D47"/>
    <w:rsid w:val="00024978"/>
    <w:rsid w:val="00036D0A"/>
    <w:rsid w:val="00075997"/>
    <w:rsid w:val="00130671"/>
    <w:rsid w:val="00153BE6"/>
    <w:rsid w:val="001A4C64"/>
    <w:rsid w:val="001E264B"/>
    <w:rsid w:val="001E2FBD"/>
    <w:rsid w:val="00213FE4"/>
    <w:rsid w:val="00215123"/>
    <w:rsid w:val="0023409C"/>
    <w:rsid w:val="002B6EA6"/>
    <w:rsid w:val="002C6D2E"/>
    <w:rsid w:val="00413365"/>
    <w:rsid w:val="00414D9E"/>
    <w:rsid w:val="004177A0"/>
    <w:rsid w:val="00491F83"/>
    <w:rsid w:val="004937ED"/>
    <w:rsid w:val="004D3104"/>
    <w:rsid w:val="004E1582"/>
    <w:rsid w:val="00507500"/>
    <w:rsid w:val="005645C2"/>
    <w:rsid w:val="00587FD8"/>
    <w:rsid w:val="005B4273"/>
    <w:rsid w:val="005B63B6"/>
    <w:rsid w:val="005E3C20"/>
    <w:rsid w:val="005F4498"/>
    <w:rsid w:val="00625F55"/>
    <w:rsid w:val="006278F2"/>
    <w:rsid w:val="00644D83"/>
    <w:rsid w:val="00663015"/>
    <w:rsid w:val="00683571"/>
    <w:rsid w:val="006D1A2F"/>
    <w:rsid w:val="006D69FC"/>
    <w:rsid w:val="006F20B1"/>
    <w:rsid w:val="00701951"/>
    <w:rsid w:val="00746EA9"/>
    <w:rsid w:val="007A3BAE"/>
    <w:rsid w:val="007D4A34"/>
    <w:rsid w:val="008C1B3C"/>
    <w:rsid w:val="008C638F"/>
    <w:rsid w:val="00943B33"/>
    <w:rsid w:val="009B115F"/>
    <w:rsid w:val="009B5142"/>
    <w:rsid w:val="009E584E"/>
    <w:rsid w:val="00A06EAC"/>
    <w:rsid w:val="00A11CE9"/>
    <w:rsid w:val="00A17A33"/>
    <w:rsid w:val="00B178CF"/>
    <w:rsid w:val="00BA7E75"/>
    <w:rsid w:val="00BE7C1F"/>
    <w:rsid w:val="00C062E2"/>
    <w:rsid w:val="00CB2C77"/>
    <w:rsid w:val="00CD414A"/>
    <w:rsid w:val="00D3440E"/>
    <w:rsid w:val="00D473EB"/>
    <w:rsid w:val="00E30D49"/>
    <w:rsid w:val="00E40D73"/>
    <w:rsid w:val="00E558CF"/>
    <w:rsid w:val="00E91355"/>
    <w:rsid w:val="00ED4A2C"/>
    <w:rsid w:val="00F1056B"/>
    <w:rsid w:val="00F166E2"/>
    <w:rsid w:val="00F677F7"/>
    <w:rsid w:val="00FC72F9"/>
    <w:rsid w:val="01721CE7"/>
    <w:rsid w:val="02BA6A6A"/>
    <w:rsid w:val="02E27CED"/>
    <w:rsid w:val="03740215"/>
    <w:rsid w:val="038340A1"/>
    <w:rsid w:val="043A09BC"/>
    <w:rsid w:val="06313CD5"/>
    <w:rsid w:val="06317928"/>
    <w:rsid w:val="07AE11B3"/>
    <w:rsid w:val="089461EF"/>
    <w:rsid w:val="0C4634CE"/>
    <w:rsid w:val="0E1658BE"/>
    <w:rsid w:val="0E7949DB"/>
    <w:rsid w:val="0F6321A5"/>
    <w:rsid w:val="0FAF01B9"/>
    <w:rsid w:val="0FC60F53"/>
    <w:rsid w:val="146325C6"/>
    <w:rsid w:val="18722823"/>
    <w:rsid w:val="18F264DD"/>
    <w:rsid w:val="1BB60FB6"/>
    <w:rsid w:val="1E1653B5"/>
    <w:rsid w:val="1F2A3683"/>
    <w:rsid w:val="1F6E07DD"/>
    <w:rsid w:val="21DB642B"/>
    <w:rsid w:val="22C43555"/>
    <w:rsid w:val="22E066AD"/>
    <w:rsid w:val="23DC3B89"/>
    <w:rsid w:val="2512644B"/>
    <w:rsid w:val="26515159"/>
    <w:rsid w:val="267420A5"/>
    <w:rsid w:val="27DC15F4"/>
    <w:rsid w:val="280E4C7A"/>
    <w:rsid w:val="284E2C71"/>
    <w:rsid w:val="28FD15C5"/>
    <w:rsid w:val="291A0ACF"/>
    <w:rsid w:val="293610EA"/>
    <w:rsid w:val="2B0773E5"/>
    <w:rsid w:val="2C565F94"/>
    <w:rsid w:val="2E7E49EC"/>
    <w:rsid w:val="2E8A2908"/>
    <w:rsid w:val="2FFBF31F"/>
    <w:rsid w:val="3062598E"/>
    <w:rsid w:val="31BF688F"/>
    <w:rsid w:val="39851351"/>
    <w:rsid w:val="3A1C2782"/>
    <w:rsid w:val="3CA41A33"/>
    <w:rsid w:val="3E025FAC"/>
    <w:rsid w:val="3EFD65B5"/>
    <w:rsid w:val="3FB06EC0"/>
    <w:rsid w:val="420171E7"/>
    <w:rsid w:val="42B251D0"/>
    <w:rsid w:val="44445ED6"/>
    <w:rsid w:val="451E5253"/>
    <w:rsid w:val="45475B64"/>
    <w:rsid w:val="45D213AA"/>
    <w:rsid w:val="4669012C"/>
    <w:rsid w:val="47285F98"/>
    <w:rsid w:val="480A697D"/>
    <w:rsid w:val="48157AA8"/>
    <w:rsid w:val="4A1A6874"/>
    <w:rsid w:val="4B904CBA"/>
    <w:rsid w:val="4FD05BA2"/>
    <w:rsid w:val="505A0094"/>
    <w:rsid w:val="511A531C"/>
    <w:rsid w:val="51B821D3"/>
    <w:rsid w:val="521229D7"/>
    <w:rsid w:val="54DC001D"/>
    <w:rsid w:val="54FC4779"/>
    <w:rsid w:val="56D61E6E"/>
    <w:rsid w:val="57C72A0F"/>
    <w:rsid w:val="58E60DED"/>
    <w:rsid w:val="5D5E2D02"/>
    <w:rsid w:val="5E3D433B"/>
    <w:rsid w:val="5F793DEA"/>
    <w:rsid w:val="5F7E6EE1"/>
    <w:rsid w:val="60BC3521"/>
    <w:rsid w:val="60CD448B"/>
    <w:rsid w:val="62A97882"/>
    <w:rsid w:val="64032E9F"/>
    <w:rsid w:val="649A6F54"/>
    <w:rsid w:val="66D714E2"/>
    <w:rsid w:val="67B64135"/>
    <w:rsid w:val="67F79866"/>
    <w:rsid w:val="6A1D21C2"/>
    <w:rsid w:val="6B647401"/>
    <w:rsid w:val="6BB9756A"/>
    <w:rsid w:val="6BFF511C"/>
    <w:rsid w:val="6C6F313D"/>
    <w:rsid w:val="6D3B7F76"/>
    <w:rsid w:val="6D5207E0"/>
    <w:rsid w:val="6DCFDD7B"/>
    <w:rsid w:val="6E57AB6F"/>
    <w:rsid w:val="717A558E"/>
    <w:rsid w:val="71E5FEBB"/>
    <w:rsid w:val="74FB141F"/>
    <w:rsid w:val="768C0AD2"/>
    <w:rsid w:val="76D940E1"/>
    <w:rsid w:val="77990274"/>
    <w:rsid w:val="77CD3516"/>
    <w:rsid w:val="77E6290D"/>
    <w:rsid w:val="783B674F"/>
    <w:rsid w:val="79F7E378"/>
    <w:rsid w:val="7A84284C"/>
    <w:rsid w:val="7B370525"/>
    <w:rsid w:val="7C5115EE"/>
    <w:rsid w:val="7C7A0842"/>
    <w:rsid w:val="7D71BA92"/>
    <w:rsid w:val="7D7771CA"/>
    <w:rsid w:val="7DDF6FE5"/>
    <w:rsid w:val="7DEC4DBF"/>
    <w:rsid w:val="7F5E5EDD"/>
    <w:rsid w:val="9FAED87A"/>
    <w:rsid w:val="A7E262F9"/>
    <w:rsid w:val="AEFFE22E"/>
    <w:rsid w:val="B5BC0337"/>
    <w:rsid w:val="B6FF1A3B"/>
    <w:rsid w:val="D9EE0E09"/>
    <w:rsid w:val="FB57F1BA"/>
    <w:rsid w:val="FBD3ACF3"/>
    <w:rsid w:val="FBEF8066"/>
    <w:rsid w:val="FBFF1E50"/>
    <w:rsid w:val="FFD74C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120" w:after="120" w:line="360" w:lineRule="auto"/>
      <w:ind w:firstLine="640" w:firstLineChars="200"/>
      <w:outlineLvl w:val="0"/>
    </w:pPr>
    <w:rPr>
      <w:rFonts w:ascii="Calibri" w:hAnsi="Calibri" w:eastAsia="黑体" w:cs="Times New Roman"/>
      <w:kern w:val="44"/>
      <w:sz w:val="32"/>
      <w:szCs w:val="24"/>
    </w:rPr>
  </w:style>
  <w:style w:type="paragraph" w:styleId="5">
    <w:name w:val="heading 2"/>
    <w:basedOn w:val="1"/>
    <w:next w:val="1"/>
    <w:unhideWhenUsed/>
    <w:qFormat/>
    <w:uiPriority w:val="0"/>
    <w:pPr>
      <w:keepNext/>
      <w:keepLines/>
      <w:numPr>
        <w:ilvl w:val="0"/>
        <w:numId w:val="1"/>
      </w:numPr>
      <w:spacing w:before="120" w:after="120" w:line="360" w:lineRule="auto"/>
      <w:ind w:left="0" w:firstLine="640" w:firstLineChars="200"/>
      <w:outlineLvl w:val="1"/>
    </w:pPr>
    <w:rPr>
      <w:rFonts w:ascii="Arial" w:hAnsi="Arial" w:eastAsia="楷体_GB2312" w:cs="Times New Roman"/>
      <w:b/>
      <w:sz w:val="28"/>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next w:val="3"/>
    <w:qFormat/>
    <w:uiPriority w:val="0"/>
    <w:pPr>
      <w:widowControl w:val="0"/>
      <w:spacing w:line="0" w:lineRule="atLeast"/>
      <w:jc w:val="center"/>
    </w:pPr>
    <w:rPr>
      <w:rFonts w:ascii="Arial" w:hAnsi="Arial" w:eastAsia="黑体" w:cs="Times New Roman"/>
      <w:kern w:val="2"/>
      <w:sz w:val="52"/>
      <w:szCs w:val="24"/>
      <w:lang w:val="en-US" w:eastAsia="zh-CN" w:bidi="ar-SA"/>
    </w:rPr>
  </w:style>
  <w:style w:type="paragraph" w:styleId="3">
    <w:name w:val="Body Text Indent"/>
    <w:next w:val="1"/>
    <w:qFormat/>
    <w:uiPriority w:val="0"/>
    <w:pPr>
      <w:widowControl w:val="0"/>
      <w:spacing w:after="120"/>
      <w:ind w:left="200" w:leftChars="200"/>
      <w:jc w:val="both"/>
    </w:pPr>
    <w:rPr>
      <w:rFonts w:ascii="等线" w:hAnsi="等线"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11">
    <w:name w:val="page number"/>
    <w:basedOn w:val="1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4948</Words>
  <Characters>5443</Characters>
  <Lines>0</Lines>
  <Paragraphs>0</Paragraphs>
  <TotalTime>157265284</TotalTime>
  <ScaleCrop>false</ScaleCrop>
  <LinksUpToDate>false</LinksUpToDate>
  <CharactersWithSpaces>5502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2025-08-09T10:48:00Z</dcterms:created>
  <dc:creator>欧 名</dc:creator>
  <cp:lastModifiedBy>熊康努力做个超级奶爸</cp:lastModifiedBy>
  <cp:lastPrinted>2025-08-14T00:45:00Z</cp:lastPrinted>
  <dcterms:modified xsi:type="dcterms:W3CDTF">2025-08-18T15:42:26Z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52CDB766227649A99A8321C645BEBCDE_13</vt:lpwstr>
  </property>
  <property fmtid="{D5CDD505-2E9C-101B-9397-08002B2CF9AE}" pid="3" name="KSOProductBuildVer">
    <vt:lpwstr>2052-11.8.2.10290</vt:lpwstr>
  </property>
  <property fmtid="{D5CDD505-2E9C-101B-9397-08002B2CF9AE}" pid="4" name="KSOTemplateDocerSaveRecord">
    <vt:lpwstr>eyJoZGlkIjoiMjFiY2FhYWExMWJiZmVmOTBkYWQ2NjIzYzk3MzcyODAiLCJ1c2VySWQiOiIzMDY1MDAzNDMifQ==</vt:lpwstr>
  </property>
</Properties>
</file>